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B84186" w14:textId="77777777" w:rsidR="00507E6F" w:rsidRDefault="00A462E9">
      <w:pPr>
        <w:spacing w:after="0" w:line="259" w:lineRule="auto"/>
        <w:ind w:left="0" w:right="0" w:firstLine="0"/>
        <w:jc w:val="center"/>
      </w:pPr>
      <w:r>
        <w:rPr>
          <w:b/>
          <w:color w:val="0A2540"/>
          <w:sz w:val="40"/>
        </w:rPr>
        <w:t>PRIVACY POLICY</w:t>
      </w:r>
    </w:p>
    <w:p w14:paraId="4EB6750A" w14:textId="77777777" w:rsidR="00507E6F" w:rsidRDefault="00A462E9">
      <w:pPr>
        <w:spacing w:after="192" w:line="259" w:lineRule="auto"/>
        <w:ind w:left="0" w:right="0" w:firstLine="0"/>
        <w:jc w:val="center"/>
      </w:pPr>
      <w:r>
        <w:rPr>
          <w:color w:val="4B5563"/>
          <w:sz w:val="20"/>
        </w:rPr>
        <w:t>Enforce-Lab</w:t>
      </w:r>
    </w:p>
    <w:p w14:paraId="48B4E5C9" w14:textId="77777777" w:rsidR="00507E6F" w:rsidRDefault="00A462E9">
      <w:pPr>
        <w:spacing w:after="171" w:line="259" w:lineRule="auto"/>
        <w:ind w:left="0" w:right="0" w:firstLine="0"/>
        <w:jc w:val="center"/>
      </w:pPr>
      <w:r>
        <w:rPr>
          <w:color w:val="4B5563"/>
          <w:sz w:val="16"/>
        </w:rPr>
        <w:t>Last updated: 31 July 2026</w:t>
      </w:r>
    </w:p>
    <w:p w14:paraId="3C225695" w14:textId="1262D6BC" w:rsidR="00507E6F" w:rsidRDefault="00507E6F">
      <w:pPr>
        <w:spacing w:after="302" w:line="259" w:lineRule="auto"/>
        <w:ind w:left="120" w:right="0" w:firstLine="0"/>
        <w:jc w:val="left"/>
      </w:pPr>
    </w:p>
    <w:p w14:paraId="0C606334" w14:textId="77777777" w:rsidR="00507E6F" w:rsidRDefault="00A462E9">
      <w:pPr>
        <w:pStyle w:val="Heading1"/>
        <w:ind w:left="350" w:hanging="245"/>
      </w:pPr>
      <w:r>
        <w:t>Introduction</w:t>
      </w:r>
    </w:p>
    <w:p w14:paraId="68CA89E5" w14:textId="77777777" w:rsidR="00507E6F" w:rsidRDefault="00A462E9">
      <w:pPr>
        <w:ind w:left="115" w:right="105"/>
      </w:pPr>
      <w:r>
        <w:t>Enforce-Lab respects your privacy. This Privacy Policy explains how we collect, use and protect your personal information when you use www.enforcelab.com or buy our Products. We aim to follow the Australian Privacy Principles under the Privacy Act 1988 where they apply.</w:t>
      </w:r>
    </w:p>
    <w:p w14:paraId="3D190563" w14:textId="77777777" w:rsidR="00507E6F" w:rsidRDefault="00A462E9">
      <w:pPr>
        <w:pStyle w:val="Heading1"/>
        <w:ind w:left="350" w:hanging="245"/>
      </w:pPr>
      <w:r>
        <w:t>Information We Collect</w:t>
      </w:r>
    </w:p>
    <w:p w14:paraId="03F06FB9" w14:textId="77777777" w:rsidR="00507E6F" w:rsidRDefault="00A462E9">
      <w:pPr>
        <w:ind w:left="115" w:right="105"/>
      </w:pPr>
      <w:r>
        <w:t>We may collect: your name and email when you buy or contact us; purchase details (payment is handled by platforms such as Gumroad or Stripe – we do not store full card numbers); technical information such as IP address and browser type; and any messages you send us.</w:t>
      </w:r>
    </w:p>
    <w:p w14:paraId="39FACDFF" w14:textId="77777777" w:rsidR="00507E6F" w:rsidRDefault="00A462E9">
      <w:pPr>
        <w:pStyle w:val="Heading1"/>
        <w:ind w:left="350" w:hanging="245"/>
      </w:pPr>
      <w:r>
        <w:t>How We Use Your Information</w:t>
      </w:r>
    </w:p>
    <w:p w14:paraId="65BD758B" w14:textId="77777777" w:rsidR="00507E6F" w:rsidRDefault="00A462E9">
      <w:pPr>
        <w:ind w:left="115" w:right="105"/>
      </w:pPr>
      <w:r>
        <w:t>We use it to process your order and deliver the digital files, answer support questions, improve our website and products, send order confirmations, and (only if you opt in) send marketing emails. You can unsubscribe at any time.</w:t>
      </w:r>
    </w:p>
    <w:p w14:paraId="30534165" w14:textId="77777777" w:rsidR="00507E6F" w:rsidRDefault="00A462E9">
      <w:pPr>
        <w:pStyle w:val="Heading1"/>
        <w:ind w:left="350" w:hanging="245"/>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5CA6ECB0" wp14:editId="0AD31673">
                <wp:simplePos x="0" y="0"/>
                <wp:positionH relativeFrom="page">
                  <wp:posOffset>648000</wp:posOffset>
                </wp:positionH>
                <wp:positionV relativeFrom="page">
                  <wp:posOffset>504000</wp:posOffset>
                </wp:positionV>
                <wp:extent cx="6264001" cy="15240"/>
                <wp:effectExtent l="0" t="0" r="0" b="0"/>
                <wp:wrapTopAndBottom/>
                <wp:docPr id="845" name="Group 845"/>
                <wp:cNvGraphicFramePr/>
                <a:graphic xmlns:a="http://schemas.openxmlformats.org/drawingml/2006/main">
                  <a:graphicData uri="http://schemas.microsoft.com/office/word/2010/wordprocessingGroup">
                    <wpg:wgp>
                      <wpg:cNvGrpSpPr/>
                      <wpg:grpSpPr>
                        <a:xfrm>
                          <a:off x="0" y="0"/>
                          <a:ext cx="6264001" cy="15240"/>
                          <a:chOff x="0" y="0"/>
                          <a:chExt cx="6264001" cy="15240"/>
                        </a:xfrm>
                      </wpg:grpSpPr>
                      <wps:wsp>
                        <wps:cNvPr id="6" name="Shape 6"/>
                        <wps:cNvSpPr/>
                        <wps:spPr>
                          <a:xfrm>
                            <a:off x="0" y="0"/>
                            <a:ext cx="6264001" cy="0"/>
                          </a:xfrm>
                          <a:custGeom>
                            <a:avLst/>
                            <a:gdLst/>
                            <a:ahLst/>
                            <a:cxnLst/>
                            <a:rect l="0" t="0" r="0" b="0"/>
                            <a:pathLst>
                              <a:path w="6264001">
                                <a:moveTo>
                                  <a:pt x="0" y="0"/>
                                </a:moveTo>
                                <a:lnTo>
                                  <a:pt x="6264001" y="0"/>
                                </a:lnTo>
                              </a:path>
                            </a:pathLst>
                          </a:custGeom>
                          <a:ln w="15240" cap="flat">
                            <a:miter lim="127000"/>
                          </a:ln>
                        </wps:spPr>
                        <wps:style>
                          <a:lnRef idx="1">
                            <a:srgbClr val="0A25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45" style="width:493.228pt;height:1.2pt;position:absolute;mso-position-horizontal-relative:page;mso-position-horizontal:absolute;margin-left:51.0236pt;mso-position-vertical-relative:page;margin-top:39.6851pt;" coordsize="62640,152">
                <v:shape id="Shape 6" style="position:absolute;width:62640;height:0;left:0;top:0;" coordsize="6264001,0" path="m0,0l6264001,0">
                  <v:stroke weight="1.2pt" endcap="flat" joinstyle="miter" miterlimit="10" on="true" color="#0a2540"/>
                  <v:fill on="false" color="#000000" opacity="0"/>
                </v:shape>
                <w10:wrap type="topAndBottom"/>
              </v:group>
            </w:pict>
          </mc:Fallback>
        </mc:AlternateContent>
      </w:r>
      <w:r>
        <w:t>Who We Share Information With</w:t>
      </w:r>
    </w:p>
    <w:p w14:paraId="050088C0" w14:textId="77777777" w:rsidR="00507E6F" w:rsidRDefault="00A462E9">
      <w:pPr>
        <w:ind w:left="115" w:right="105"/>
      </w:pPr>
      <w:r>
        <w:t>We share information with payment and e-commerce platforms to complete your purchase, with analytics or hosting providers who help us run the site, and with professional advisers when needed. We do not sell your personal information. We may also share information if the law requires it.</w:t>
      </w:r>
    </w:p>
    <w:p w14:paraId="008AE50D" w14:textId="77777777" w:rsidR="00507E6F" w:rsidRDefault="00A462E9">
      <w:pPr>
        <w:pStyle w:val="Heading1"/>
        <w:ind w:left="350" w:hanging="245"/>
      </w:pPr>
      <w:r>
        <w:t>Overseas Transfers</w:t>
      </w:r>
    </w:p>
    <w:p w14:paraId="6B81D925" w14:textId="77777777" w:rsidR="00507E6F" w:rsidRDefault="00A462E9">
      <w:pPr>
        <w:ind w:left="115" w:right="105"/>
      </w:pPr>
      <w:r>
        <w:t>Some service providers process data outside Australia. We take reasonable steps to protect your information when this happens.</w:t>
      </w:r>
    </w:p>
    <w:p w14:paraId="6F744DD6" w14:textId="77777777" w:rsidR="00507E6F" w:rsidRDefault="00A462E9">
      <w:pPr>
        <w:pStyle w:val="Heading1"/>
        <w:ind w:left="350" w:hanging="245"/>
      </w:pPr>
      <w:r>
        <w:t>Security and Retention</w:t>
      </w:r>
    </w:p>
    <w:p w14:paraId="5BDAF79D" w14:textId="77777777" w:rsidR="00507E6F" w:rsidRDefault="00A462E9">
      <w:pPr>
        <w:ind w:left="115" w:right="105"/>
      </w:pPr>
      <w:r>
        <w:t>We use reasonable security measures. We keep personal information only as long as needed for the purposes above or as required by law (for example tax records for at least 7 years).</w:t>
      </w:r>
    </w:p>
    <w:p w14:paraId="7A5A1906" w14:textId="77777777" w:rsidR="00507E6F" w:rsidRDefault="00A462E9">
      <w:pPr>
        <w:pStyle w:val="Heading1"/>
        <w:ind w:left="350" w:hanging="245"/>
      </w:pPr>
      <w:r>
        <w:t>Your Rights</w:t>
      </w:r>
    </w:p>
    <w:p w14:paraId="6D7EF6F5" w14:textId="77777777" w:rsidR="00507E6F" w:rsidRDefault="00A462E9">
      <w:pPr>
        <w:ind w:left="115" w:right="105"/>
      </w:pPr>
      <w:r>
        <w:t>You may ask to access or correct the personal information we hold about you. You may also ask us to delete it in some situations. If you believe we have breached the Australian Privacy Principles you can complain to us or to the Office of the Australian Information Commissioner (oaic.gov.au).</w:t>
      </w:r>
    </w:p>
    <w:p w14:paraId="3AD517E7" w14:textId="77777777" w:rsidR="00507E6F" w:rsidRDefault="00A462E9">
      <w:pPr>
        <w:pStyle w:val="Heading1"/>
        <w:ind w:left="350" w:hanging="245"/>
      </w:pPr>
      <w:r>
        <w:t>Cookies</w:t>
      </w:r>
    </w:p>
    <w:p w14:paraId="1C02DF59" w14:textId="77777777" w:rsidR="00507E6F" w:rsidRDefault="00A462E9">
      <w:pPr>
        <w:spacing w:after="728"/>
        <w:ind w:left="115" w:right="105"/>
      </w:pPr>
      <w:r>
        <w:t>We use cookies. See our Cookie Policy for details. You can control cookies in your browser settings.</w:t>
      </w:r>
    </w:p>
    <w:p w14:paraId="353F186C" w14:textId="77777777" w:rsidR="00507E6F" w:rsidRDefault="00A462E9">
      <w:pPr>
        <w:spacing w:after="176"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5F10EC94" wp14:editId="2750C973">
                <wp:extent cx="6264001" cy="5080"/>
                <wp:effectExtent l="0" t="0" r="0" b="0"/>
                <wp:docPr id="846" name="Group 846"/>
                <wp:cNvGraphicFramePr/>
                <a:graphic xmlns:a="http://schemas.openxmlformats.org/drawingml/2006/main">
                  <a:graphicData uri="http://schemas.microsoft.com/office/word/2010/wordprocessingGroup">
                    <wpg:wgp>
                      <wpg:cNvGrpSpPr/>
                      <wpg:grpSpPr>
                        <a:xfrm>
                          <a:off x="0" y="0"/>
                          <a:ext cx="6264001" cy="5080"/>
                          <a:chOff x="0" y="0"/>
                          <a:chExt cx="6264001" cy="5080"/>
                        </a:xfrm>
                      </wpg:grpSpPr>
                      <wps:wsp>
                        <wps:cNvPr id="9" name="Shape 9"/>
                        <wps:cNvSpPr/>
                        <wps:spPr>
                          <a:xfrm>
                            <a:off x="0" y="0"/>
                            <a:ext cx="6264001" cy="0"/>
                          </a:xfrm>
                          <a:custGeom>
                            <a:avLst/>
                            <a:gdLst/>
                            <a:ahLst/>
                            <a:cxnLst/>
                            <a:rect l="0" t="0" r="0" b="0"/>
                            <a:pathLst>
                              <a:path w="6264001">
                                <a:moveTo>
                                  <a:pt x="0" y="0"/>
                                </a:moveTo>
                                <a:lnTo>
                                  <a:pt x="6264001" y="0"/>
                                </a:lnTo>
                              </a:path>
                            </a:pathLst>
                          </a:custGeom>
                          <a:ln w="5080" cap="flat">
                            <a:miter lim="127000"/>
                          </a:ln>
                        </wps:spPr>
                        <wps:style>
                          <a:lnRef idx="1">
                            <a:srgbClr val="0A254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46" style="width:493.228pt;height:0.4pt;mso-position-horizontal-relative:char;mso-position-vertical-relative:line" coordsize="62640,50">
                <v:shape id="Shape 9" style="position:absolute;width:62640;height:0;left:0;top:0;" coordsize="6264001,0" path="m0,0l6264001,0">
                  <v:stroke weight="0.4pt" endcap="flat" joinstyle="miter" miterlimit="10" on="true" color="#0a2540"/>
                  <v:fill on="false" color="#000000" opacity="0"/>
                </v:shape>
              </v:group>
            </w:pict>
          </mc:Fallback>
        </mc:AlternateContent>
      </w:r>
    </w:p>
    <w:p w14:paraId="5098BED3" w14:textId="2A52CAF5" w:rsidR="00507E6F" w:rsidRDefault="00A462E9">
      <w:pPr>
        <w:tabs>
          <w:tab w:val="right" w:pos="9865"/>
        </w:tabs>
        <w:spacing w:after="296" w:line="259" w:lineRule="auto"/>
        <w:ind w:left="-15" w:right="-15" w:firstLine="0"/>
        <w:jc w:val="left"/>
      </w:pPr>
      <w:r>
        <w:rPr>
          <w:color w:val="4B5563"/>
          <w:sz w:val="15"/>
        </w:rPr>
        <w:t xml:space="preserve">Enforce-Lab </w:t>
      </w:r>
      <w:r>
        <w:rPr>
          <w:color w:val="4B5563"/>
          <w:sz w:val="15"/>
        </w:rPr>
        <w:tab/>
        <w:t>Page 1</w:t>
      </w:r>
    </w:p>
    <w:p w14:paraId="0EDD8B75" w14:textId="77777777" w:rsidR="00507E6F" w:rsidRDefault="00A462E9">
      <w:pPr>
        <w:pStyle w:val="Heading1"/>
        <w:ind w:left="350" w:hanging="245"/>
      </w:pPr>
      <w:r>
        <w:t>Contact</w:t>
      </w:r>
    </w:p>
    <w:p w14:paraId="643BC312" w14:textId="77777777" w:rsidR="00507E6F" w:rsidRDefault="00A462E9">
      <w:pPr>
        <w:spacing w:after="235"/>
        <w:ind w:left="115" w:right="105"/>
      </w:pPr>
      <w:r>
        <w:t>Privacy questions: rdytwrk@gmail.com</w:t>
      </w:r>
    </w:p>
    <w:p w14:paraId="63B772E3" w14:textId="77777777" w:rsidR="00507E6F" w:rsidRDefault="00A462E9">
      <w:pPr>
        <w:spacing w:after="162" w:line="259" w:lineRule="auto"/>
        <w:ind w:left="120" w:right="0" w:firstLine="0"/>
        <w:jc w:val="left"/>
      </w:pPr>
      <w:r>
        <w:rPr>
          <w:rFonts w:ascii="Calibri" w:eastAsia="Calibri" w:hAnsi="Calibri" w:cs="Calibri"/>
          <w:noProof/>
          <w:color w:val="000000"/>
          <w:sz w:val="22"/>
        </w:rPr>
        <w:lastRenderedPageBreak/>
        <mc:AlternateContent>
          <mc:Choice Requires="wpg">
            <w:drawing>
              <wp:inline distT="0" distB="0" distL="0" distR="0" wp14:anchorId="614D18E4" wp14:editId="65C0D40B">
                <wp:extent cx="6111600" cy="6350"/>
                <wp:effectExtent l="0" t="0" r="0" b="0"/>
                <wp:docPr id="811" name="Group 811"/>
                <wp:cNvGraphicFramePr/>
                <a:graphic xmlns:a="http://schemas.openxmlformats.org/drawingml/2006/main">
                  <a:graphicData uri="http://schemas.microsoft.com/office/word/2010/wordprocessingGroup">
                    <wpg:wgp>
                      <wpg:cNvGrpSpPr/>
                      <wpg:grpSpPr>
                        <a:xfrm>
                          <a:off x="0" y="0"/>
                          <a:ext cx="6111600" cy="6350"/>
                          <a:chOff x="0" y="0"/>
                          <a:chExt cx="6111600" cy="6350"/>
                        </a:xfrm>
                      </wpg:grpSpPr>
                      <wps:wsp>
                        <wps:cNvPr id="70" name="Shape 70"/>
                        <wps:cNvSpPr/>
                        <wps:spPr>
                          <a:xfrm>
                            <a:off x="0" y="0"/>
                            <a:ext cx="6111600" cy="0"/>
                          </a:xfrm>
                          <a:custGeom>
                            <a:avLst/>
                            <a:gdLst/>
                            <a:ahLst/>
                            <a:cxnLst/>
                            <a:rect l="0" t="0" r="0" b="0"/>
                            <a:pathLst>
                              <a:path w="6111600">
                                <a:moveTo>
                                  <a:pt x="0" y="0"/>
                                </a:moveTo>
                                <a:lnTo>
                                  <a:pt x="6111600" y="0"/>
                                </a:lnTo>
                              </a:path>
                            </a:pathLst>
                          </a:custGeom>
                          <a:ln w="6350" cap="rnd">
                            <a:miter lim="127000"/>
                          </a:ln>
                        </wps:spPr>
                        <wps:style>
                          <a:lnRef idx="1">
                            <a:srgbClr val="4B5563"/>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11" style="width:481.228pt;height:0.5pt;mso-position-horizontal-relative:char;mso-position-vertical-relative:line" coordsize="61116,63">
                <v:shape id="Shape 70" style="position:absolute;width:61116;height:0;left:0;top:0;" coordsize="6111600,0" path="m0,0l6111600,0">
                  <v:stroke weight="0.5pt" endcap="round" joinstyle="miter" miterlimit="10" on="true" color="#4b5563"/>
                  <v:fill on="false" color="#000000" opacity="0"/>
                </v:shape>
              </v:group>
            </w:pict>
          </mc:Fallback>
        </mc:AlternateContent>
      </w:r>
    </w:p>
    <w:p w14:paraId="0FBF5725" w14:textId="5D6BC5B1" w:rsidR="00507E6F" w:rsidRDefault="00A462E9">
      <w:pPr>
        <w:spacing w:after="12846" w:line="259" w:lineRule="auto"/>
        <w:ind w:left="0" w:right="0" w:firstLine="0"/>
        <w:jc w:val="center"/>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31939572" wp14:editId="05D8FC07">
                <wp:simplePos x="0" y="0"/>
                <wp:positionH relativeFrom="page">
                  <wp:posOffset>648000</wp:posOffset>
                </wp:positionH>
                <wp:positionV relativeFrom="page">
                  <wp:posOffset>504000</wp:posOffset>
                </wp:positionV>
                <wp:extent cx="6264001" cy="15240"/>
                <wp:effectExtent l="0" t="0" r="0" b="0"/>
                <wp:wrapTopAndBottom/>
                <wp:docPr id="809" name="Group 809"/>
                <wp:cNvGraphicFramePr/>
                <a:graphic xmlns:a="http://schemas.openxmlformats.org/drawingml/2006/main">
                  <a:graphicData uri="http://schemas.microsoft.com/office/word/2010/wordprocessingGroup">
                    <wpg:wgp>
                      <wpg:cNvGrpSpPr/>
                      <wpg:grpSpPr>
                        <a:xfrm>
                          <a:off x="0" y="0"/>
                          <a:ext cx="6264001" cy="15240"/>
                          <a:chOff x="0" y="0"/>
                          <a:chExt cx="6264001" cy="15240"/>
                        </a:xfrm>
                      </wpg:grpSpPr>
                      <wps:wsp>
                        <wps:cNvPr id="64" name="Shape 64"/>
                        <wps:cNvSpPr/>
                        <wps:spPr>
                          <a:xfrm>
                            <a:off x="0" y="0"/>
                            <a:ext cx="6264001" cy="0"/>
                          </a:xfrm>
                          <a:custGeom>
                            <a:avLst/>
                            <a:gdLst/>
                            <a:ahLst/>
                            <a:cxnLst/>
                            <a:rect l="0" t="0" r="0" b="0"/>
                            <a:pathLst>
                              <a:path w="6264001">
                                <a:moveTo>
                                  <a:pt x="0" y="0"/>
                                </a:moveTo>
                                <a:lnTo>
                                  <a:pt x="6264001" y="0"/>
                                </a:lnTo>
                              </a:path>
                            </a:pathLst>
                          </a:custGeom>
                          <a:ln w="15240" cap="flat">
                            <a:miter lim="127000"/>
                          </a:ln>
                        </wps:spPr>
                        <wps:style>
                          <a:lnRef idx="1">
                            <a:srgbClr val="0A25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9" style="width:493.228pt;height:1.2pt;position:absolute;mso-position-horizontal-relative:page;mso-position-horizontal:absolute;margin-left:51.0236pt;mso-position-vertical-relative:page;margin-top:39.6851pt;" coordsize="62640,152">
                <v:shape id="Shape 64" style="position:absolute;width:62640;height:0;left:0;top:0;" coordsize="6264001,0" path="m0,0l6264001,0">
                  <v:stroke weight="1.2pt" endcap="flat" joinstyle="miter" miterlimit="10" on="true" color="#0a2540"/>
                  <v:fill on="false" color="#000000" opacity="0"/>
                </v:shape>
                <w10:wrap type="topAndBottom"/>
              </v:group>
            </w:pict>
          </mc:Fallback>
        </mc:AlternateContent>
      </w:r>
      <w:r>
        <w:rPr>
          <w:color w:val="4B5563"/>
          <w:sz w:val="15"/>
        </w:rPr>
        <w:t>© 2026 Enforce-Lab.</w:t>
      </w:r>
      <w:r>
        <w:rPr>
          <w:color w:val="4B5563"/>
          <w:sz w:val="15"/>
        </w:rPr>
        <w:t>. All rights reserved.</w:t>
      </w:r>
    </w:p>
    <w:p w14:paraId="3A7ED067" w14:textId="77777777" w:rsidR="00507E6F" w:rsidRDefault="00A462E9">
      <w:pPr>
        <w:spacing w:after="176"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70494233" wp14:editId="457D9E6E">
                <wp:extent cx="6264001" cy="5080"/>
                <wp:effectExtent l="0" t="0" r="0" b="0"/>
                <wp:docPr id="810" name="Group 810"/>
                <wp:cNvGraphicFramePr/>
                <a:graphic xmlns:a="http://schemas.openxmlformats.org/drawingml/2006/main">
                  <a:graphicData uri="http://schemas.microsoft.com/office/word/2010/wordprocessingGroup">
                    <wpg:wgp>
                      <wpg:cNvGrpSpPr/>
                      <wpg:grpSpPr>
                        <a:xfrm>
                          <a:off x="0" y="0"/>
                          <a:ext cx="6264001" cy="5080"/>
                          <a:chOff x="0" y="0"/>
                          <a:chExt cx="6264001" cy="5080"/>
                        </a:xfrm>
                      </wpg:grpSpPr>
                      <wps:wsp>
                        <wps:cNvPr id="67" name="Shape 67"/>
                        <wps:cNvSpPr/>
                        <wps:spPr>
                          <a:xfrm>
                            <a:off x="0" y="0"/>
                            <a:ext cx="6264001" cy="0"/>
                          </a:xfrm>
                          <a:custGeom>
                            <a:avLst/>
                            <a:gdLst/>
                            <a:ahLst/>
                            <a:cxnLst/>
                            <a:rect l="0" t="0" r="0" b="0"/>
                            <a:pathLst>
                              <a:path w="6264001">
                                <a:moveTo>
                                  <a:pt x="0" y="0"/>
                                </a:moveTo>
                                <a:lnTo>
                                  <a:pt x="6264001" y="0"/>
                                </a:lnTo>
                              </a:path>
                            </a:pathLst>
                          </a:custGeom>
                          <a:ln w="5080" cap="flat">
                            <a:miter lim="127000"/>
                          </a:ln>
                        </wps:spPr>
                        <wps:style>
                          <a:lnRef idx="1">
                            <a:srgbClr val="0A254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10" style="width:493.228pt;height:0.4pt;mso-position-horizontal-relative:char;mso-position-vertical-relative:line" coordsize="62640,50">
                <v:shape id="Shape 67" style="position:absolute;width:62640;height:0;left:0;top:0;" coordsize="6264001,0" path="m0,0l6264001,0">
                  <v:stroke weight="0.4pt" endcap="flat" joinstyle="miter" miterlimit="10" on="true" color="#0a2540"/>
                  <v:fill on="false" color="#000000" opacity="0"/>
                </v:shape>
              </v:group>
            </w:pict>
          </mc:Fallback>
        </mc:AlternateContent>
      </w:r>
    </w:p>
    <w:p w14:paraId="2E0DCE78" w14:textId="77777777" w:rsidR="00507E6F" w:rsidRDefault="00A462E9">
      <w:pPr>
        <w:tabs>
          <w:tab w:val="right" w:pos="9865"/>
        </w:tabs>
        <w:spacing w:after="296" w:line="259" w:lineRule="auto"/>
        <w:ind w:left="-15" w:right="-15" w:firstLine="0"/>
        <w:jc w:val="left"/>
      </w:pPr>
      <w:r>
        <w:rPr>
          <w:color w:val="4B5563"/>
          <w:sz w:val="15"/>
        </w:rPr>
        <w:t>Enforce-Lab | TEMPLATE ONLY - NOT LEGAL ADVICE</w:t>
      </w:r>
      <w:r>
        <w:rPr>
          <w:color w:val="4B5563"/>
          <w:sz w:val="15"/>
        </w:rPr>
        <w:tab/>
        <w:t>Page 2</w:t>
      </w:r>
    </w:p>
    <w:sectPr w:rsidR="00507E6F">
      <w:pgSz w:w="11906" w:h="16838"/>
      <w:pgMar w:top="1429" w:right="1020" w:bottom="593"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FC3476"/>
    <w:multiLevelType w:val="hybridMultilevel"/>
    <w:tmpl w:val="FFFFFFFF"/>
    <w:lvl w:ilvl="0" w:tplc="B222674C">
      <w:start w:val="1"/>
      <w:numFmt w:val="decimal"/>
      <w:pStyle w:val="Heading1"/>
      <w:lvlText w:val="%1."/>
      <w:lvlJc w:val="left"/>
      <w:pPr>
        <w:ind w:left="0"/>
      </w:pPr>
      <w:rPr>
        <w:rFonts w:ascii="Arial" w:eastAsia="Arial" w:hAnsi="Arial" w:cs="Arial"/>
        <w:b/>
        <w:bCs/>
        <w:i w:val="0"/>
        <w:strike w:val="0"/>
        <w:dstrike w:val="0"/>
        <w:color w:val="0A2540"/>
        <w:sz w:val="22"/>
        <w:szCs w:val="22"/>
        <w:u w:val="none" w:color="000000"/>
        <w:bdr w:val="none" w:sz="0" w:space="0" w:color="auto"/>
        <w:shd w:val="clear" w:color="auto" w:fill="auto"/>
        <w:vertAlign w:val="baseline"/>
      </w:rPr>
    </w:lvl>
    <w:lvl w:ilvl="1" w:tplc="5CF0CF7E">
      <w:start w:val="1"/>
      <w:numFmt w:val="lowerLetter"/>
      <w:lvlText w:val="%2"/>
      <w:lvlJc w:val="left"/>
      <w:pPr>
        <w:ind w:left="1200"/>
      </w:pPr>
      <w:rPr>
        <w:rFonts w:ascii="Arial" w:eastAsia="Arial" w:hAnsi="Arial" w:cs="Arial"/>
        <w:b/>
        <w:bCs/>
        <w:i w:val="0"/>
        <w:strike w:val="0"/>
        <w:dstrike w:val="0"/>
        <w:color w:val="0A2540"/>
        <w:sz w:val="22"/>
        <w:szCs w:val="22"/>
        <w:u w:val="none" w:color="000000"/>
        <w:bdr w:val="none" w:sz="0" w:space="0" w:color="auto"/>
        <w:shd w:val="clear" w:color="auto" w:fill="auto"/>
        <w:vertAlign w:val="baseline"/>
      </w:rPr>
    </w:lvl>
    <w:lvl w:ilvl="2" w:tplc="8C566368">
      <w:start w:val="1"/>
      <w:numFmt w:val="lowerRoman"/>
      <w:lvlText w:val="%3"/>
      <w:lvlJc w:val="left"/>
      <w:pPr>
        <w:ind w:left="1920"/>
      </w:pPr>
      <w:rPr>
        <w:rFonts w:ascii="Arial" w:eastAsia="Arial" w:hAnsi="Arial" w:cs="Arial"/>
        <w:b/>
        <w:bCs/>
        <w:i w:val="0"/>
        <w:strike w:val="0"/>
        <w:dstrike w:val="0"/>
        <w:color w:val="0A2540"/>
        <w:sz w:val="22"/>
        <w:szCs w:val="22"/>
        <w:u w:val="none" w:color="000000"/>
        <w:bdr w:val="none" w:sz="0" w:space="0" w:color="auto"/>
        <w:shd w:val="clear" w:color="auto" w:fill="auto"/>
        <w:vertAlign w:val="baseline"/>
      </w:rPr>
    </w:lvl>
    <w:lvl w:ilvl="3" w:tplc="07B619D2">
      <w:start w:val="1"/>
      <w:numFmt w:val="decimal"/>
      <w:lvlText w:val="%4"/>
      <w:lvlJc w:val="left"/>
      <w:pPr>
        <w:ind w:left="2640"/>
      </w:pPr>
      <w:rPr>
        <w:rFonts w:ascii="Arial" w:eastAsia="Arial" w:hAnsi="Arial" w:cs="Arial"/>
        <w:b/>
        <w:bCs/>
        <w:i w:val="0"/>
        <w:strike w:val="0"/>
        <w:dstrike w:val="0"/>
        <w:color w:val="0A2540"/>
        <w:sz w:val="22"/>
        <w:szCs w:val="22"/>
        <w:u w:val="none" w:color="000000"/>
        <w:bdr w:val="none" w:sz="0" w:space="0" w:color="auto"/>
        <w:shd w:val="clear" w:color="auto" w:fill="auto"/>
        <w:vertAlign w:val="baseline"/>
      </w:rPr>
    </w:lvl>
    <w:lvl w:ilvl="4" w:tplc="00D07F4C">
      <w:start w:val="1"/>
      <w:numFmt w:val="lowerLetter"/>
      <w:lvlText w:val="%5"/>
      <w:lvlJc w:val="left"/>
      <w:pPr>
        <w:ind w:left="3360"/>
      </w:pPr>
      <w:rPr>
        <w:rFonts w:ascii="Arial" w:eastAsia="Arial" w:hAnsi="Arial" w:cs="Arial"/>
        <w:b/>
        <w:bCs/>
        <w:i w:val="0"/>
        <w:strike w:val="0"/>
        <w:dstrike w:val="0"/>
        <w:color w:val="0A2540"/>
        <w:sz w:val="22"/>
        <w:szCs w:val="22"/>
        <w:u w:val="none" w:color="000000"/>
        <w:bdr w:val="none" w:sz="0" w:space="0" w:color="auto"/>
        <w:shd w:val="clear" w:color="auto" w:fill="auto"/>
        <w:vertAlign w:val="baseline"/>
      </w:rPr>
    </w:lvl>
    <w:lvl w:ilvl="5" w:tplc="E698FC1E">
      <w:start w:val="1"/>
      <w:numFmt w:val="lowerRoman"/>
      <w:lvlText w:val="%6"/>
      <w:lvlJc w:val="left"/>
      <w:pPr>
        <w:ind w:left="4080"/>
      </w:pPr>
      <w:rPr>
        <w:rFonts w:ascii="Arial" w:eastAsia="Arial" w:hAnsi="Arial" w:cs="Arial"/>
        <w:b/>
        <w:bCs/>
        <w:i w:val="0"/>
        <w:strike w:val="0"/>
        <w:dstrike w:val="0"/>
        <w:color w:val="0A2540"/>
        <w:sz w:val="22"/>
        <w:szCs w:val="22"/>
        <w:u w:val="none" w:color="000000"/>
        <w:bdr w:val="none" w:sz="0" w:space="0" w:color="auto"/>
        <w:shd w:val="clear" w:color="auto" w:fill="auto"/>
        <w:vertAlign w:val="baseline"/>
      </w:rPr>
    </w:lvl>
    <w:lvl w:ilvl="6" w:tplc="9CBA0520">
      <w:start w:val="1"/>
      <w:numFmt w:val="decimal"/>
      <w:lvlText w:val="%7"/>
      <w:lvlJc w:val="left"/>
      <w:pPr>
        <w:ind w:left="4800"/>
      </w:pPr>
      <w:rPr>
        <w:rFonts w:ascii="Arial" w:eastAsia="Arial" w:hAnsi="Arial" w:cs="Arial"/>
        <w:b/>
        <w:bCs/>
        <w:i w:val="0"/>
        <w:strike w:val="0"/>
        <w:dstrike w:val="0"/>
        <w:color w:val="0A2540"/>
        <w:sz w:val="22"/>
        <w:szCs w:val="22"/>
        <w:u w:val="none" w:color="000000"/>
        <w:bdr w:val="none" w:sz="0" w:space="0" w:color="auto"/>
        <w:shd w:val="clear" w:color="auto" w:fill="auto"/>
        <w:vertAlign w:val="baseline"/>
      </w:rPr>
    </w:lvl>
    <w:lvl w:ilvl="7" w:tplc="1A6E7142">
      <w:start w:val="1"/>
      <w:numFmt w:val="lowerLetter"/>
      <w:lvlText w:val="%8"/>
      <w:lvlJc w:val="left"/>
      <w:pPr>
        <w:ind w:left="5520"/>
      </w:pPr>
      <w:rPr>
        <w:rFonts w:ascii="Arial" w:eastAsia="Arial" w:hAnsi="Arial" w:cs="Arial"/>
        <w:b/>
        <w:bCs/>
        <w:i w:val="0"/>
        <w:strike w:val="0"/>
        <w:dstrike w:val="0"/>
        <w:color w:val="0A2540"/>
        <w:sz w:val="22"/>
        <w:szCs w:val="22"/>
        <w:u w:val="none" w:color="000000"/>
        <w:bdr w:val="none" w:sz="0" w:space="0" w:color="auto"/>
        <w:shd w:val="clear" w:color="auto" w:fill="auto"/>
        <w:vertAlign w:val="baseline"/>
      </w:rPr>
    </w:lvl>
    <w:lvl w:ilvl="8" w:tplc="5284217C">
      <w:start w:val="1"/>
      <w:numFmt w:val="lowerRoman"/>
      <w:lvlText w:val="%9"/>
      <w:lvlJc w:val="left"/>
      <w:pPr>
        <w:ind w:left="6240"/>
      </w:pPr>
      <w:rPr>
        <w:rFonts w:ascii="Arial" w:eastAsia="Arial" w:hAnsi="Arial" w:cs="Arial"/>
        <w:b/>
        <w:bCs/>
        <w:i w:val="0"/>
        <w:strike w:val="0"/>
        <w:dstrike w:val="0"/>
        <w:color w:val="0A2540"/>
        <w:sz w:val="22"/>
        <w:szCs w:val="22"/>
        <w:u w:val="none" w:color="000000"/>
        <w:bdr w:val="none" w:sz="0" w:space="0" w:color="auto"/>
        <w:shd w:val="clear" w:color="auto" w:fill="auto"/>
        <w:vertAlign w:val="baseline"/>
      </w:rPr>
    </w:lvl>
  </w:abstractNum>
  <w:num w:numId="1" w16cid:durableId="4412715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E6F"/>
    <w:rsid w:val="00277406"/>
    <w:rsid w:val="00507E6F"/>
    <w:rsid w:val="00A1460F"/>
    <w:rsid w:val="00A462E9"/>
    <w:rsid w:val="00BF02C7"/>
  </w:rsids>
  <m:mathPr>
    <m:mathFont m:val="Cambria Math"/>
    <m:brkBin m:val="before"/>
    <m:brkBinSub m:val="--"/>
    <m:smallFrac m:val="0"/>
    <m:dispDef/>
    <m:lMargin m:val="0"/>
    <m:rMargin m:val="0"/>
    <m:defJc m:val="centerGroup"/>
    <m:wrapIndent m:val="1440"/>
    <m:intLim m:val="subSup"/>
    <m:naryLim m:val="undOvr"/>
  </m:mathPr>
  <w:themeFontLang w:val="en-CC"/>
  <w:clrSchemeMapping w:bg1="light1" w:t1="dark1" w:bg2="light2" w:t2="dark2" w:accent1="accent1" w:accent2="accent2" w:accent3="accent3" w:accent4="accent4" w:accent5="accent5" w:accent6="accent6" w:hyperlink="hyperlink" w:followedHyperlink="followedHyperlink"/>
  <w:decimalSymbol w:val="."/>
  <w:listSeparator w:val=","/>
  <w14:docId w14:val="4B9024B0"/>
  <w15:docId w15:val="{F100A1D1-C006-4E49-9453-17E8F61F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C"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0"/>
      <w:ind w:left="130" w:right="120" w:hanging="10"/>
      <w:jc w:val="both"/>
    </w:pPr>
    <w:rPr>
      <w:rFonts w:ascii="Arial" w:eastAsia="Arial" w:hAnsi="Arial" w:cs="Arial"/>
      <w:color w:val="1A1A2E"/>
      <w:sz w:val="18"/>
    </w:rPr>
  </w:style>
  <w:style w:type="paragraph" w:styleId="Heading1">
    <w:name w:val="heading 1"/>
    <w:next w:val="Normal"/>
    <w:link w:val="Heading1Char"/>
    <w:uiPriority w:val="9"/>
    <w:qFormat/>
    <w:pPr>
      <w:keepNext/>
      <w:keepLines/>
      <w:numPr>
        <w:numId w:val="1"/>
      </w:numPr>
      <w:spacing w:after="227" w:line="259" w:lineRule="auto"/>
      <w:ind w:left="130" w:hanging="10"/>
      <w:outlineLvl w:val="0"/>
    </w:pPr>
    <w:rPr>
      <w:rFonts w:ascii="Arial" w:eastAsia="Arial" w:hAnsi="Arial" w:cs="Arial"/>
      <w:b/>
      <w:color w:val="0A254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A254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1821</Characters>
  <Application>Microsoft Office Word</Application>
  <DocSecurity>0</DocSecurity>
  <Lines>15</Lines>
  <Paragraphs>4</Paragraphs>
  <ScaleCrop>false</ScaleCrop>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Malachy Shattock-Goodwin</cp:lastModifiedBy>
  <cp:revision>2</cp:revision>
  <dcterms:created xsi:type="dcterms:W3CDTF">2026-07-31T14:01:00Z</dcterms:created>
  <dcterms:modified xsi:type="dcterms:W3CDTF">2026-07-31T14:01:00Z</dcterms:modified>
</cp:coreProperties>
</file>