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FALSIFIABILITY IN THE THEORY OF EVERYTHING</w:t>
      </w:r>
    </w:p>
    <w:p>
      <w:pPr>
        <w:jc w:val="center"/>
      </w:pPr>
      <w:r>
        <w:rPr>
          <w:i/>
          <w:sz w:val="28"/>
        </w:rPr>
        <w:t>Experimental Tests, Mathematical Formulations, and Consciousness Programming Integration</w:t>
      </w:r>
    </w:p>
    <w:p>
      <w:r>
        <w:br w:type="page"/>
      </w:r>
    </w:p>
    <w:p>
      <w:pPr>
        <w:pStyle w:val="Heading1"/>
      </w:pPr>
      <w:r>
        <w:t>Experimental Setup Overview</w:t>
      </w:r>
    </w:p>
    <w:p>
      <w:r>
        <w:t>All six core experimental tests for falsifying the Theory of Everything:</w:t>
      </w:r>
    </w:p>
    <w:p>
      <w:r>
        <w:drawing>
          <wp:inline xmlns:a="http://schemas.openxmlformats.org/drawingml/2006/main" xmlns:pic="http://schemas.openxmlformats.org/drawingml/2006/picture">
            <wp:extent cx="5943600" cy="82998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lsifiability_experiment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998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TEST 1: Holographic Entropy Bound</w:t>
      </w:r>
    </w:p>
    <w:p>
      <w:r>
        <w:t>Prediction: S_A ≤ Area(∂A)/(4G_N)</w:t>
      </w:r>
    </w:p>
    <w:p>
      <w:r>
        <w:t>Method: Ultracold atoms in optical traps</w:t>
      </w:r>
    </w:p>
    <w:p>
      <w:r>
        <w:t>Falsified if: S_measured &gt; Area/(4G_N)</w:t>
      </w:r>
    </w:p>
    <w:p>
      <w:pPr>
        <w:pStyle w:val="Heading1"/>
      </w:pPr>
      <w:r>
        <w:t>TEST 2: Gravitational Entanglement</w:t>
      </w:r>
    </w:p>
    <w:p>
      <w:r>
        <w:t>Prediction: Gravity creates quantum entanglement</w:t>
      </w:r>
    </w:p>
    <w:p>
      <w:r>
        <w:t>Method: Levitated nanoparticles in superposition</w:t>
      </w:r>
    </w:p>
    <w:p>
      <w:r>
        <w:t>Falsified if: No entanglement detected</w:t>
      </w:r>
    </w:p>
    <w:p>
      <w:pPr>
        <w:pStyle w:val="Heading1"/>
      </w:pPr>
      <w:r>
        <w:t>TEST 3: Black Hole Information</w:t>
      </w:r>
    </w:p>
    <w:p>
      <w:r>
        <w:t>Prediction: S_total conserved (unitarity)</w:t>
      </w:r>
    </w:p>
    <w:p>
      <w:r>
        <w:t>Method: Analog black holes in BEC</w:t>
      </w:r>
    </w:p>
    <w:p>
      <w:r>
        <w:t>Falsified if: Information demonstrably lost</w:t>
      </w:r>
    </w:p>
    <w:p>
      <w:pPr>
        <w:pStyle w:val="Heading1"/>
      </w:pPr>
      <w:r>
        <w:t>TEST 4: Extra Dimensions</w:t>
      </w:r>
    </w:p>
    <w:p>
      <w:r>
        <w:t>Prediction: F(d) ∝ d^-(2+n) at small scales</w:t>
      </w:r>
    </w:p>
    <w:p>
      <w:r>
        <w:t>Method: Torsion balance at microscales</w:t>
      </w:r>
    </w:p>
    <w:p>
      <w:r>
        <w:t>Falsified if: Perfect 1/r² to Planck scale</w:t>
      </w:r>
    </w:p>
    <w:p>
      <w:pPr>
        <w:pStyle w:val="Heading1"/>
      </w:pPr>
      <w:r>
        <w:t>TEST 5: Holographic Noise</w:t>
      </w:r>
    </w:p>
    <w:p>
      <w:r>
        <w:t>Prediction: Δx × Δy ≥ l_P²</w:t>
      </w:r>
    </w:p>
    <w:p>
      <w:r>
        <w:t>Method: High-precision interferometry</w:t>
      </w:r>
    </w:p>
    <w:p>
      <w:r>
        <w:t>Falsified if: No noise at Planck scale</w:t>
      </w:r>
    </w:p>
    <w:p>
      <w:pPr>
        <w:pStyle w:val="Heading1"/>
      </w:pPr>
      <w:r>
        <w:t>TEST 6: String Cosmology</w:t>
      </w:r>
    </w:p>
    <w:p>
      <w:r>
        <w:t>Prediction: Specific CMB parameters</w:t>
      </w:r>
    </w:p>
    <w:p>
      <w:r>
        <w:t>Method: Satellite CMB observations</w:t>
      </w:r>
    </w:p>
    <w:p>
      <w:r>
        <w:t>Falsified if: Parameters outside string theory range</w:t>
      </w:r>
    </w:p>
    <w:p>
      <w:r>
        <w:br w:type="page"/>
      </w:r>
    </w:p>
    <w:p>
      <w:pPr>
        <w:pStyle w:val="Heading1"/>
      </w:pPr>
      <w:r>
        <w:t>Mathematical Framework</w:t>
      </w:r>
    </w:p>
    <w:p>
      <w:r>
        <w:drawing>
          <wp:inline xmlns:a="http://schemas.openxmlformats.org/drawingml/2006/main" xmlns:pic="http://schemas.openxmlformats.org/drawingml/2006/picture">
            <wp:extent cx="5943600" cy="444960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ematical_formul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96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NETWORK HARMONICS</w:t>
      </w:r>
    </w:p>
    <w:p>
      <w:r>
        <w:t>Resonant quantum information transfer across entangled networks:</w:t>
      </w:r>
    </w:p>
    <w:p>
      <w:r>
        <w:t>Enhancement Factor: A_net = ∏ᵢ cos(θᵢ - φᵢ)</w:t>
      </w:r>
    </w:p>
    <w:p>
      <w:r>
        <w:t>At resonance: Effect ~ Q × N²</w:t>
      </w:r>
    </w:p>
    <w:p>
      <w:r>
        <w:br w:type="page"/>
      </w:r>
    </w:p>
    <w:p>
      <w:pPr>
        <w:pStyle w:val="Heading1"/>
      </w:pPr>
      <w:r>
        <w:t>CONSCIOUS PROGRAMMING EFFECTS</w:t>
      </w:r>
    </w:p>
    <w:p>
      <w:r>
        <w:t>Modified Hamiltonian: H_eff = H_0 + H_intent</w:t>
      </w:r>
    </w:p>
    <w:p>
      <w:r>
        <w:t>Predicted entanglement change: ΔS ~ A_net × C_coherence × N²</w:t>
      </w:r>
    </w:p>
    <w:p>
      <w:r>
        <w:t>Rigorous double-blind testing required</w:t>
      </w:r>
    </w:p>
    <w:p>
      <w:r>
        <w:t>Falsified if: No effect detected with p &lt; 0.001</w:t>
      </w:r>
    </w:p>
    <w:p>
      <w:r>
        <w:drawing>
          <wp:inline xmlns:a="http://schemas.openxmlformats.org/drawingml/2006/main" xmlns:pic="http://schemas.openxmlformats.org/drawingml/2006/picture">
            <wp:extent cx="5943600" cy="653048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sciousness_feedback_lo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304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INTEGRATED FRAMEWORK</w:t>
      </w:r>
    </w:p>
    <w:p>
      <w:r>
        <w:t>Complete theory:</w:t>
      </w:r>
    </w:p>
    <w:p>
      <w:r>
        <w:t>Reality = Holographic[Entanglement[Strings]] × Network_Harmonics × Conscious_Programming</w:t>
      </w:r>
    </w:p>
    <w:p/>
    <w:p>
      <w:r>
        <w:t>Modified Ryu-Takayanagi:</w:t>
      </w:r>
    </w:p>
    <w:p>
      <w:r>
        <w:t>S_A = [Area(γ_A)/(4G_N)] × [1 + α_net A_net + α_conscious C_coherence]</w:t>
      </w:r>
    </w:p>
    <w:p>
      <w:r>
        <w:br w:type="page"/>
      </w:r>
    </w:p>
    <w:p>
      <w:pPr>
        <w:pStyle w:val="Heading1"/>
      </w:pPr>
      <w:r>
        <w:t>TIMELINE FOR RESULTS</w:t>
      </w:r>
    </w:p>
    <w:p>
      <w:r>
        <w:t>2025-2030: Core tests (entropy bounds, gravitational entanglement, BH info)</w:t>
      </w:r>
    </w:p>
    <w:p>
      <w:r>
        <w:t>2030-2040: Advanced tests (extra dimensions, holographic noise, cosmology)</w:t>
      </w:r>
    </w:p>
    <w:p>
      <w:r>
        <w:t>2040-2050: Network harmonics and consciousness effects</w:t>
      </w:r>
    </w:p>
    <w:p>
      <w:r>
        <w:t>By 2050: Framework validated or falsified</w:t>
      </w:r>
    </w:p>
    <w:p>
      <w:r>
        <w:br w:type="page"/>
      </w:r>
    </w:p>
    <w:p>
      <w:pPr>
        <w:pStyle w:val="Heading1"/>
      </w:pPr>
      <w:r>
        <w:t>CONCLUSION</w:t>
      </w:r>
    </w:p>
    <w:p>
      <w:r>
        <w:t xml:space="preserve">The Theory of Everything is </w:t>
      </w:r>
      <w:r>
        <w:rPr>
          <w:b/>
          <w:sz w:val="28"/>
        </w:rPr>
        <w:t>FALSIFIABLE</w:t>
      </w:r>
      <w:r>
        <w:t>. Six specific experimental tests, plus network and consciousness effects, will determine over the next 25 years whether this framework correctly describes reality or requires fundamental revision.</w:t>
      </w:r>
    </w:p>
    <w:p>
      <w:r>
        <w:rPr>
          <w:b/>
        </w:rPr>
        <w:t>Science advances through bold predictions and rigorous testing.</w:t>
      </w:r>
    </w:p>
    <w:p>
      <w:r>
        <w:rPr>
          <w:b/>
        </w:rPr>
        <w:t>The Theory of Everything makes both.</w:t>
      </w:r>
    </w:p>
    <w:p>
      <w:r>
        <w:rPr>
          <w:b/>
        </w:rPr>
        <w:t>Now we wait for nature to speak.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