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48ADC" w14:textId="77777777" w:rsidR="00DD64BE" w:rsidRDefault="00A27C06">
      <w:pPr>
        <w:pStyle w:val="Title"/>
      </w:pPr>
      <w:r>
        <w:t>A Combined Tensor Model of Brain Structure and Function</w:t>
      </w:r>
    </w:p>
    <w:p w14:paraId="1F8FE6A7" w14:textId="77777777" w:rsidR="00DD64BE" w:rsidRDefault="00A27C06">
      <w:pPr>
        <w:pStyle w:val="Subtitle"/>
      </w:pPr>
      <w:r>
        <w:t>Microtubule orientation fields, structural connectivity, and functional activity tensors</w:t>
      </w:r>
    </w:p>
    <w:p w14:paraId="6E904824" w14:textId="77777777" w:rsidR="00DD64BE" w:rsidRDefault="00A27C06">
      <w:pPr>
        <w:pStyle w:val="FirstParagraph"/>
      </w:pPr>
      <w:r>
        <w:t>This is a mathematically consistent model in which, apart from the final layer, every object can be built from measurable data. It has four layers: a local field, a structural graph derived from it, a functional tensor, and a coupling between them.</w:t>
      </w:r>
    </w:p>
    <w:p w14:paraId="302C851D" w14:textId="77777777" w:rsidR="00DD64BE" w:rsidRDefault="00A27C06">
      <w:pPr>
        <w:pStyle w:val="Heading1"/>
      </w:pPr>
      <w:bookmarkStart w:id="0" w:name="the-space"/>
      <w:r>
        <w:t>1. The Space</w:t>
      </w:r>
    </w:p>
    <w:p w14:paraId="36FB8313" w14:textId="77777777" w:rsidR="00DD64BE" w:rsidRDefault="00A27C06">
      <w:pPr>
        <w:pStyle w:val="FirstParagraph"/>
      </w:pPr>
      <w:r>
        <w:t xml:space="preserve">Let the brain volume be a region </w:t>
      </w:r>
      <m:oMath>
        <m:r>
          <w:rPr>
            <w:rFonts w:ascii="Cambria Math" w:hAnsi="Cambria Math"/>
          </w:rPr>
          <m:t>Ω</m:t>
        </m:r>
        <m:r>
          <m:rPr>
            <m:sty m:val="p"/>
          </m:rPr>
          <w:rPr>
            <w:rFonts w:ascii="Cambria Math" w:hAnsi="Cambria Math"/>
          </w:rPr>
          <m:t>⊂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, divided into </w:t>
      </w:r>
      <m:oMath>
        <m:r>
          <w:rPr>
            <w:rFonts w:ascii="Cambria Math" w:hAnsi="Cambria Math"/>
          </w:rPr>
          <m:t>N</m:t>
        </m:r>
      </m:oMath>
      <w:r>
        <w:t xml:space="preserve"> anatomical regions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t xml:space="preserve"> </w:t>
      </w:r>
      <w:r>
        <w:t xml:space="preserve">(a standard brain atlas). Time runs over windows </w:t>
      </w:r>
      <m:oMath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>,…,</m:t>
        </m:r>
        <m:r>
          <w:rPr>
            <w:rFonts w:ascii="Cambria Math" w:hAnsi="Cambria Math"/>
          </w:rPr>
          <m:t>T</m:t>
        </m:r>
      </m:oMath>
      <w:r>
        <w:t>.</w:t>
      </w:r>
    </w:p>
    <w:p w14:paraId="69E04C10" w14:textId="77777777" w:rsidR="00DD64BE" w:rsidRDefault="00A27C06">
      <w:pPr>
        <w:pStyle w:val="Heading1"/>
      </w:pPr>
      <w:bookmarkStart w:id="1" w:name="Xb2b4c4bbb9887e93e15e9e2ea334abe7b88b3d5"/>
      <w:bookmarkEnd w:id="0"/>
      <w:r>
        <w:t>2. Microtubule Orientation Field (Local, Rank 1 and Rank 2)</w:t>
      </w:r>
    </w:p>
    <w:p w14:paraId="5CD2EBAF" w14:textId="77777777" w:rsidR="00DD64BE" w:rsidRDefault="00A27C06">
      <w:pPr>
        <w:pStyle w:val="FirstParagraph"/>
      </w:pPr>
      <w:r>
        <w:t xml:space="preserve">Inside a small voxel at position </w:t>
      </w:r>
      <m:oMath>
        <m:r>
          <w:rPr>
            <w:rFonts w:ascii="Cambria Math" w:hAnsi="Cambria Math"/>
          </w:rPr>
          <m:t>x</m:t>
        </m:r>
      </m:oMath>
      <w:r>
        <w:t xml:space="preserve">, suppose there are </w:t>
      </w:r>
      <m:oMath>
        <m:r>
          <w:rPr>
            <w:rFonts w:ascii="Cambria Math" w:hAnsi="Cambria Math"/>
          </w:rPr>
          <m:t>n</m:t>
        </m:r>
      </m:oMath>
      <w:r>
        <w:t xml:space="preserve"> microtubules, each with a unit direction vector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r>
          <m:rPr>
            <m:sty m:val="p"/>
          </m:rPr>
          <w:rPr>
            <w:rFonts w:ascii="Cambria Math" w:hAnsi="Cambria Math"/>
          </w:rPr>
          <m:t>∈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pointing from its minus end to its plus end. Two averages summarize them.</w:t>
      </w:r>
    </w:p>
    <w:p w14:paraId="22A88BAB" w14:textId="77777777" w:rsidR="00DD64BE" w:rsidRDefault="00A27C06">
      <w:pPr>
        <w:pStyle w:val="BodyText"/>
      </w:pPr>
      <w:r>
        <w:t xml:space="preserve">The </w:t>
      </w:r>
      <w:r>
        <w:rPr>
          <w:b/>
          <w:bCs/>
        </w:rPr>
        <w:t>polarity vector</w:t>
      </w:r>
      <w:r>
        <w:t xml:space="preserve"> (first moment) is</w:t>
      </w:r>
    </w:p>
    <w:p w14:paraId="3702D299" w14:textId="77777777" w:rsidR="00DD64BE" w:rsidRDefault="00A27C06">
      <w:pPr>
        <w:pStyle w:val="BodyTex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k</m:t>
                  </m:r>
                </m:sub>
              </m:sSub>
            </m:e>
          </m:nary>
        </m:oMath>
      </m:oMathPara>
    </w:p>
    <w:p w14:paraId="02560942" w14:textId="77777777" w:rsidR="00DD64BE" w:rsidRDefault="00A27C06">
      <w:pPr>
        <w:pStyle w:val="FirstParagraph"/>
      </w:pPr>
      <w:r>
        <w:t xml:space="preserve">This captures net directionality. It matters biologically: in axons, microtubules point almost uniformly plus-end-out, so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  <w:r>
        <w:t xml:space="preserve"> </w:t>
      </w:r>
      <w:r>
        <w:t xml:space="preserve">is large, while dendrites have mixed polarity, so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  <w:r>
        <w:t xml:space="preserve"> is small.</w:t>
      </w:r>
    </w:p>
    <w:p w14:paraId="39ADDC01" w14:textId="77777777" w:rsidR="00DD64BE" w:rsidRDefault="00A27C06">
      <w:pPr>
        <w:pStyle w:val="BodyText"/>
      </w:pPr>
      <w:r>
        <w:t xml:space="preserve">The </w:t>
      </w:r>
      <w:r>
        <w:rPr>
          <w:b/>
          <w:bCs/>
        </w:rPr>
        <w:t>orientation tensor</w:t>
      </w:r>
      <w:r>
        <w:t xml:space="preserve"> (second moment) is</w:t>
      </w:r>
    </w:p>
    <w:p w14:paraId="5DDDE097" w14:textId="77777777" w:rsidR="00DD64BE" w:rsidRDefault="00A27C06">
      <w:pPr>
        <w:pStyle w:val="BodyTex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k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</w:rPr>
            <m:t>⊗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k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k</m:t>
              </m:r>
            </m:sub>
            <m:sup>
              <m:r>
                <w:rPr>
                  <w:rFonts w:ascii="Cambria Math" w:hAnsi="Cambria Math"/>
                </w:rPr>
                <m:t>​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k</m:t>
                  </m:r>
                </m:sub>
              </m:sSub>
            </m:e>
          </m:nary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k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⊤</m:t>
              </m:r>
            </m:sup>
          </m:sSubSup>
        </m:oMath>
      </m:oMathPara>
    </w:p>
    <w:p w14:paraId="23FDE39D" w14:textId="77777777" w:rsidR="00DD64BE" w:rsidRDefault="00A27C06">
      <w:pPr>
        <w:pStyle w:val="FirstParagraph"/>
      </w:pPr>
      <w:r>
        <w:t xml:space="preserve">This is a symmetric, positive semi-definite </w:t>
      </w:r>
      <m:oMath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×</m:t>
        </m:r>
        <m:r>
          <w:rPr>
            <w:rFonts w:ascii="Cambria Math" w:hAnsi="Cambria Math"/>
          </w:rPr>
          <m:t>3</m:t>
        </m:r>
      </m:oMath>
      <w:r>
        <w:t xml:space="preserve"> matrix with </w:t>
      </w:r>
      <m:oMath>
        <m:r>
          <m:rPr>
            <m:sty m:val="p"/>
          </m:rPr>
          <w:rPr>
            <w:rFonts w:ascii="Cambria Math" w:hAnsi="Cambria Math"/>
          </w:rPr>
          <m:t>tr</m:t>
        </m:r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</m:t>
        </m:r>
      </m:oMath>
      <w:r>
        <w:t>. It ignores polarity (</w:t>
      </w:r>
      <m:oMath>
        <m:r>
          <w:rPr>
            <w:rFonts w:ascii="Cambria Math" w:hAnsi="Cambria Math"/>
          </w:rPr>
          <m:t>u</m:t>
        </m:r>
      </m:oMath>
      <w:r>
        <w:t xml:space="preserve"> and </w:t>
      </w: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u</m:t>
        </m:r>
      </m:oMath>
      <w:r>
        <w:t xml:space="preserve"> contribute equally) but captures alignment. Its eigen-decomposition</w:t>
      </w:r>
    </w:p>
    <w:p w14:paraId="5E11C0F2" w14:textId="77777777" w:rsidR="00DD64BE" w:rsidRDefault="00A27C06">
      <w:pPr>
        <w:pStyle w:val="BodyText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e>
          </m:nary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 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 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⊤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  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≥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≥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λ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6A23E59E" w14:textId="77777777" w:rsidR="00DD64BE" w:rsidRDefault="00A27C06">
      <w:pPr>
        <w:pStyle w:val="FirstParagraph"/>
      </w:pPr>
      <w:r>
        <w:t xml:space="preserve">gives the dominant fiber direction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 xml:space="preserve"> and how strongly aligned things are. A standard summary is fractional anisotropy:</w:t>
      </w:r>
    </w:p>
    <w:p w14:paraId="7E2CD934" w14:textId="77777777" w:rsidR="00DD64BE" w:rsidRDefault="00A27C06"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w:lastRenderedPageBreak/>
            <m:t>FA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f>
                <m:fPr>
                  <m:type m:val="lin"/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rad>
          <m:r>
            <w:rPr>
              <w:rFonts w:ascii="Cambria Math" w:hAnsi="Cambria Math"/>
            </w:rPr>
            <m:t> 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∥</m:t>
              </m:r>
              <m:r>
                <w:rPr>
                  <w:rFonts w:ascii="Cambria Math" w:hAnsi="Cambria Math"/>
                </w:rPr>
                <m:t>M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f>
                <m:fPr>
                  <m:type m:val="lin"/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I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∥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∥</m:t>
              </m:r>
              <m:r>
                <w:rPr>
                  <w:rFonts w:ascii="Cambria Math" w:hAnsi="Cambria Math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∥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</m:den>
          </m:f>
        </m:oMath>
      </m:oMathPara>
    </w:p>
    <w:p w14:paraId="199594EE" w14:textId="77777777" w:rsidR="00DD64BE" w:rsidRDefault="00A27C06">
      <w:pPr>
        <w:pStyle w:val="FirstParagraph"/>
      </w:pPr>
      <w:r>
        <w:t>This</w:t>
      </w:r>
      <w:r>
        <w:t xml:space="preserve"> </w:t>
      </w:r>
      <m:oMath>
        <m:r>
          <w:rPr>
            <w:rFonts w:ascii="Cambria Math" w:hAnsi="Cambria Math"/>
          </w:rPr>
          <m:t>M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 xml:space="preserve"> is the “microtubules as vectors” layer, in the form of a rank-2 tensor field over 3D space. Diffusion tensor imaging (DTI) measures a close cousin, the water diffusion tensor </w:t>
      </w:r>
      <m:oMath>
        <m:r>
          <w:rPr>
            <w:rFonts w:ascii="Cambria Math" w:hAnsi="Cambria Math"/>
          </w:rPr>
          <m:t>D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>, which tends to share the same principal direction in white matter.</w:t>
      </w:r>
    </w:p>
    <w:p w14:paraId="1A7F3DD0" w14:textId="77777777" w:rsidR="00DD64BE" w:rsidRDefault="00A27C06">
      <w:pPr>
        <w:pStyle w:val="Heading1"/>
      </w:pPr>
      <w:bookmarkStart w:id="2" w:name="X57e16a0855d90b3c2d1273aa6de8124f9e61684"/>
      <w:bookmarkEnd w:id="1"/>
      <w:r>
        <w:t>3. From Local Field to Structural Connectivity (Rank 2, N × N)</w:t>
      </w:r>
    </w:p>
    <w:p w14:paraId="1E7315C1" w14:textId="77777777" w:rsidR="00DD64BE" w:rsidRDefault="00A27C06">
      <w:pPr>
        <w:pStyle w:val="FirstParagraph"/>
      </w:pPr>
      <w:r>
        <w:t>Trace pathways by following the dominant orientation, which is the basis of tractography:</w:t>
      </w:r>
    </w:p>
    <w:p w14:paraId="401641A3" w14:textId="77777777" w:rsidR="00DD64BE" w:rsidRDefault="00A27C06">
      <w:pPr>
        <w:pStyle w:val="BodyText"/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dγ</m:t>
              </m:r>
            </m:num>
            <m:den>
              <m:r>
                <w:rPr>
                  <w:rFonts w:ascii="Cambria Math" w:hAnsi="Cambria Math"/>
                </w:rPr>
                <m:t>ds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M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γ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</m:d>
                </m:e>
              </m:d>
            </m:e>
          </m:d>
        </m:oMath>
      </m:oMathPara>
    </w:p>
    <w:p w14:paraId="30E0F0B8" w14:textId="77777777" w:rsidR="00DD64BE" w:rsidRDefault="00A27C06">
      <w:pPr>
        <w:pStyle w:val="FirstParagraph"/>
      </w:pPr>
      <w:r>
        <w:t xml:space="preserve">Each streamline </w:t>
      </w:r>
      <m:oMath>
        <m:r>
          <w:rPr>
            <w:rFonts w:ascii="Cambria Math" w:hAnsi="Cambria Math"/>
          </w:rPr>
          <m:t>γ</m:t>
        </m:r>
      </m:oMath>
      <w:r>
        <w:t xml:space="preserve"> </w:t>
      </w:r>
      <w:r>
        <w:t xml:space="preserve">is a curve through the brain. The structural connectivity between regions </w:t>
      </w:r>
      <m:oMath>
        <m:r>
          <w:rPr>
            <w:rFonts w:ascii="Cambria Math" w:hAnsi="Cambria Math"/>
          </w:rPr>
          <m:t>i</m:t>
        </m:r>
      </m:oMath>
      <w:r>
        <w:t xml:space="preserve"> and </w:t>
      </w:r>
      <m:oMath>
        <m:r>
          <w:rPr>
            <w:rFonts w:ascii="Cambria Math" w:hAnsi="Cambria Math"/>
          </w:rPr>
          <m:t>j</m:t>
        </m:r>
      </m:oMath>
      <w:r>
        <w:t xml:space="preserve"> is then</w:t>
      </w:r>
    </w:p>
    <w:p w14:paraId="407F88E7" w14:textId="77777777" w:rsidR="00DD64BE" w:rsidRDefault="00A27C06">
      <w:pPr>
        <w:pStyle w:val="BodyText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γ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:</m:t>
              </m:r>
              <m:r>
                <w:rPr>
                  <w:rFonts w:ascii="Cambria Math" w:hAnsi="Cambria Math"/>
                </w:rPr>
                <m:t> 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↔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sub>
            <m:sup>
              <m:r>
                <w:rPr>
                  <w:rFonts w:ascii="Cambria Math" w:hAnsi="Cambria Math"/>
                </w:rPr>
                <m:t>​</m:t>
              </m:r>
            </m:sup>
            <m:e>
              <m:nary>
                <m:naryPr>
                  <m:limLoc m:val="subSup"/>
                  <m:supHide m:val="1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γ</m:t>
                  </m:r>
                </m:sub>
                <m:sup>
                  <m:r>
                    <w:rPr>
                      <w:rFonts w:ascii="Cambria Math" w:hAnsi="Cambria Math"/>
                    </w:rPr>
                    <m:t>​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FA</m:t>
                  </m:r>
                </m:e>
              </m:nary>
            </m:e>
          </m:nary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γ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d>
            </m:e>
          </m:d>
          <m:r>
            <w:rPr>
              <w:rFonts w:ascii="Cambria Math" w:hAnsi="Cambria Math"/>
            </w:rPr>
            <m:t> </m:t>
          </m:r>
          <m:r>
            <w:rPr>
              <w:rFonts w:ascii="Cambria Math" w:hAnsi="Cambria Math"/>
            </w:rPr>
            <m:t>ds</m:t>
          </m:r>
        </m:oMath>
      </m:oMathPara>
    </w:p>
    <w:p w14:paraId="77B3D963" w14:textId="77777777" w:rsidR="00DD64BE" w:rsidRDefault="00A27C06">
      <w:pPr>
        <w:pStyle w:val="FirstParagraph"/>
      </w:pPr>
      <w:r>
        <w:t xml:space="preserve">This sums over streamlines connecting the two regions, weighted by how coherently aligned the microtubules are along the way. The result </w:t>
      </w:r>
      <m:oMath>
        <m:r>
          <w:rPr>
            <w:rFonts w:ascii="Cambria Math" w:hAnsi="Cambria Math"/>
          </w:rPr>
          <m:t>S</m:t>
        </m:r>
        <m:r>
          <m:rPr>
            <m:sty m:val="p"/>
          </m:rPr>
          <w:rPr>
            <w:rFonts w:ascii="Cambria Math" w:hAnsi="Cambria Math"/>
          </w:rPr>
          <m:t>∈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cr m:val="double-struck"/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</w:rPr>
              <m:t>×</m:t>
            </m:r>
            <m:r>
              <w:rPr>
                <w:rFonts w:ascii="Cambria Math" w:hAnsi="Cambria Math"/>
              </w:rPr>
              <m:t>N</m:t>
            </m:r>
          </m:sup>
        </m:sSup>
      </m:oMath>
      <w:r>
        <w:t xml:space="preserve"> is symmetric. If polarity information is wanted, a signed, directed version can be added using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⋅</m:t>
        </m:r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γ</m:t>
            </m:r>
          </m:e>
        </m:acc>
      </m:oMath>
      <w:r>
        <w:t xml:space="preserve"> along each path.</w:t>
      </w:r>
    </w:p>
    <w:p w14:paraId="49A79224" w14:textId="77777777" w:rsidR="00DD64BE" w:rsidRDefault="00A27C06">
      <w:pPr>
        <w:pStyle w:val="Heading1"/>
      </w:pPr>
      <w:bookmarkStart w:id="3" w:name="functional-activity-tensor-rank-3-n-n-t"/>
      <w:bookmarkEnd w:id="2"/>
      <w:r>
        <w:t>4. Functional Activity Tensor (Rank 3, N × N × T)</w:t>
      </w:r>
    </w:p>
    <w:p w14:paraId="3C9E4D90" w14:textId="77777777" w:rsidR="00DD64BE" w:rsidRDefault="00A27C06">
      <w:pPr>
        <w:pStyle w:val="FirstParagraph"/>
      </w:pPr>
      <w:r>
        <w:t xml:space="preserve">Let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 be the activity of region </w:t>
      </w:r>
      <m:oMath>
        <m:r>
          <w:rPr>
            <w:rFonts w:ascii="Cambria Math" w:hAnsi="Cambria Math"/>
          </w:rPr>
          <m:t>i</m:t>
        </m:r>
      </m:oMath>
      <w:r>
        <w:t>, for example from fMRI or EEG. Define</w:t>
      </w:r>
    </w:p>
    <w:p w14:paraId="20126907" w14:textId="77777777" w:rsidR="00DD64BE" w:rsidRDefault="00A27C06">
      <w:pPr>
        <w:pStyle w:val="BodyText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ijt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=corr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</m:e>
          </m:d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|</m:t>
              </m:r>
            </m:e>
            <m:sub>
              <m:r>
                <m:rPr>
                  <m:nor/>
                </m:rPr>
                <m:t xml:space="preserve">window </m:t>
              </m:r>
              <m:r>
                <w:rPr>
                  <w:rFonts w:ascii="Cambria Math" w:hAnsi="Cambria Math"/>
                </w:rPr>
                <m:t>t</m:t>
              </m:r>
            </m:sub>
          </m:sSub>
        </m:oMath>
      </m:oMathPara>
    </w:p>
    <w:p w14:paraId="7D53F19A" w14:textId="77777777" w:rsidR="00DD64BE" w:rsidRDefault="00A27C06">
      <w:pPr>
        <w:pStyle w:val="FirstParagraph"/>
      </w:pPr>
      <w:r>
        <w:t>This is a three-way tensor: region × region × time.</w:t>
      </w:r>
    </w:p>
    <w:p w14:paraId="1868ACC4" w14:textId="77777777" w:rsidR="00DD64BE" w:rsidRDefault="00A27C06">
      <w:pPr>
        <w:pStyle w:val="Heading1"/>
      </w:pPr>
      <w:bookmarkStart w:id="4" w:name="coupling-structure-and-function"/>
      <w:bookmarkEnd w:id="3"/>
      <w:r>
        <w:t>5. Coupling Structure and Function</w:t>
      </w:r>
    </w:p>
    <w:p w14:paraId="02B88C96" w14:textId="77777777" w:rsidR="00DD64BE" w:rsidRDefault="00A27C06">
      <w:pPr>
        <w:pStyle w:val="FirstParagraph"/>
      </w:pPr>
      <w:r>
        <w:t>There are two complementary ways to tie the layers together.</w:t>
      </w:r>
    </w:p>
    <w:p w14:paraId="7CF5FE80" w14:textId="77777777" w:rsidR="00DD64BE" w:rsidRDefault="00A27C06">
      <w:pPr>
        <w:pStyle w:val="Heading2"/>
      </w:pPr>
      <w:bookmarkStart w:id="5" w:name="a-dynamical-model"/>
      <w:r>
        <w:t>(a) Dynamical Model</w:t>
      </w:r>
    </w:p>
    <w:p w14:paraId="0431748F" w14:textId="77777777" w:rsidR="00DD64BE" w:rsidRDefault="00A27C06">
      <w:pPr>
        <w:pStyle w:val="FirstParagraph"/>
      </w:pPr>
      <w:r>
        <w:t>Structure constrains how activity flows:</w:t>
      </w:r>
    </w:p>
    <w:p w14:paraId="78514652" w14:textId="77777777" w:rsidR="00DD64BE" w:rsidRDefault="00A27C06">
      <w:pPr>
        <w:pStyle w:val="BodyText"/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τ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j</m:t>
              </m:r>
            </m:sub>
            <m:sup>
              <m:r>
                <w:rPr>
                  <w:rFonts w:ascii="Cambria Math" w:hAnsi="Cambria Math"/>
                </w:rPr>
                <m:t>​</m:t>
              </m:r>
            </m:sup>
            <m:e>
              <m:r>
                <w:rPr>
                  <w:rFonts w:ascii="Cambria Math" w:hAnsi="Cambria Math"/>
                </w:rPr>
                <m:t>G</m:t>
              </m:r>
            </m:e>
          </m:nary>
          <m:r>
            <w:rPr>
              <w:rFonts w:ascii="Cambria Math" w:hAnsi="Cambria Math"/>
            </w:rPr>
            <m:t> 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</m:sSub>
          <m:r>
            <w:rPr>
              <w:rFonts w:ascii="Cambria Math" w:hAnsi="Cambria Math"/>
            </w:rPr>
            <m:t> </m:t>
          </m:r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ij</m:t>
                      </m:r>
                    </m:sub>
                  </m:sSub>
                </m:e>
              </m:d>
            </m:e>
          </m:d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</m:oMath>
      </m:oMathPara>
    </w:p>
    <w:p w14:paraId="6103B6B7" w14:textId="77777777" w:rsidR="00DD64BE" w:rsidRDefault="00A27C06">
      <w:pPr>
        <w:pStyle w:val="FirstParagraph"/>
      </w:pPr>
      <w:r>
        <w:lastRenderedPageBreak/>
        <w:t xml:space="preserve">Here </w:t>
      </w:r>
      <m:oMath>
        <m:r>
          <w:rPr>
            <w:rFonts w:ascii="Cambria Math" w:hAnsi="Cambria Math"/>
          </w:rPr>
          <m:t>f</m:t>
        </m:r>
      </m:oMath>
      <w:r>
        <w:t xml:space="preserve"> is a nonlinearity (firing-rate curve), </w:t>
      </w:r>
      <m:oMath>
        <m:r>
          <w:rPr>
            <w:rFonts w:ascii="Cambria Math" w:hAnsi="Cambria Math"/>
          </w:rPr>
          <m:t>G</m:t>
        </m:r>
      </m:oMath>
      <w:r>
        <w:t xml:space="preserve"> is a global coupling gain,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is noise, 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v</m:t>
        </m:r>
      </m:oMath>
      <w:r>
        <w:t xml:space="preserve"> is a signal delay set by tract length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>
        <w:t xml:space="preserve"> </w:t>
      </w:r>
      <w:r>
        <w:t xml:space="preserve">and conduction velocity </w:t>
      </w:r>
      <m:oMath>
        <m:r>
          <w:rPr>
            <w:rFonts w:ascii="Cambria Math" w:hAnsi="Cambria Math"/>
          </w:rPr>
          <m:t>v</m:t>
        </m:r>
      </m:oMath>
      <w:r>
        <w:t xml:space="preserve">. Simulating this produces a predicted 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m:rPr>
                <m:scr m:val="script"/>
                <m:sty m:val="p"/>
              </m:rPr>
              <w:rPr>
                <w:rFonts w:ascii="Cambria Math" w:hAnsi="Cambria Math"/>
              </w:rPr>
              <m:t>X</m:t>
            </m:r>
          </m:e>
        </m:acc>
      </m:oMath>
      <w:r>
        <w:t xml:space="preserve"> that can be compared with the measured one.</w:t>
      </w:r>
    </w:p>
    <w:p w14:paraId="66857F4B" w14:textId="77777777" w:rsidR="00DD64BE" w:rsidRDefault="00A27C06">
      <w:pPr>
        <w:pStyle w:val="Heading2"/>
      </w:pPr>
      <w:bookmarkStart w:id="6" w:name="b-coupled-factorization"/>
      <w:bookmarkEnd w:id="5"/>
      <w:r>
        <w:t>(b) Coupled Factorization</w:t>
      </w:r>
    </w:p>
    <w:p w14:paraId="2A7140E8" w14:textId="77777777" w:rsidR="00DD64BE" w:rsidRDefault="00A27C06">
      <w:pPr>
        <w:pStyle w:val="FirstParagraph"/>
      </w:pPr>
      <w:r>
        <w:t xml:space="preserve">Find shared building blocks of structure and function. Decompose the functional tensor with a CP model, </w:t>
      </w:r>
      <m:oMath>
        <m:r>
          <m:rPr>
            <m:scr m:val="script"/>
            <m:sty m:val="p"/>
          </m:rP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≈</m:t>
        </m:r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r</m:t>
            </m:r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R</m:t>
            </m:r>
          </m:sup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</w:rPr>
          <m:t>∘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>∘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>
        <w:t xml:space="preserve">, and require the same region factors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,…,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</m:e>
        </m:d>
      </m:oMath>
      <w:r>
        <w:t xml:space="preserve"> to explain the structural matrix:</w:t>
      </w:r>
    </w:p>
    <w:p w14:paraId="55D3C3E5" w14:textId="77777777" w:rsidR="00DD64BE" w:rsidRDefault="00A27C06">
      <w:pPr>
        <w:pStyle w:val="BodyText"/>
      </w:pPr>
      <m:oMathPara>
        <m:oMathParaPr>
          <m:jc m:val="center"/>
        </m:oMathParaPr>
        <m:oMath>
          <m:limLow>
            <m:limLowPr>
              <m:ctrlPr>
                <w:rPr>
                  <w:rFonts w:ascii="Cambria Math" w:hAnsi="Cambria Math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/>
                </w:rPr>
                <m:t>min</m:t>
              </m:r>
            </m:e>
            <m:lim>
              <m:r>
                <w:rPr>
                  <w:rFonts w:ascii="Cambria Math" w:hAnsi="Cambria Math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 </m:t>
              </m:r>
              <m:r>
                <w:rPr>
                  <w:rFonts w:ascii="Cambria Math" w:hAnsi="Cambria Math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 </m:t>
              </m:r>
              <m:r>
                <w:rPr>
                  <w:rFonts w:ascii="Cambria Math" w:hAnsi="Cambria Math"/>
                </w:rPr>
                <m:t>Λ</m:t>
              </m:r>
            </m:lim>
          </m:limLow>
          <m:r>
            <w:rPr>
              <w:rFonts w:ascii="Cambria Math" w:hAnsi="Cambria Math"/>
            </w:rPr>
            <m:t> </m:t>
          </m:r>
          <m:r>
            <m:rPr>
              <m:sty m:val="p"/>
            </m:rPr>
            <w:rPr>
              <w:rFonts w:ascii="Cambria Math" w:hAnsi="Cambria Math"/>
            </w:rPr>
            <m:t>∥</m:t>
          </m:r>
          <m:r>
            <m:rPr>
              <m:scr m:val="script"/>
              <m:sty m:val="p"/>
            </m:rP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​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C</m:t>
                  </m:r>
                </m:e>
              </m:d>
              <m:r>
                <w:rPr>
                  <w:rFonts w:ascii="Cambria Math" w:hAnsi="Cambria Math"/>
                </w:rPr>
                <m:t>​</m:t>
              </m:r>
            </m:e>
          </m:d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</w:rPr>
                <m:t>∥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 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r>
            <w:rPr>
              <w:rFonts w:ascii="Cambria Math" w:hAnsi="Cambria Math"/>
            </w:rPr>
            <m:t> </m:t>
          </m:r>
          <m:r>
            <w:rPr>
              <w:rFonts w:ascii="Cambria Math" w:hAnsi="Cambria Math"/>
            </w:rPr>
            <m:t>μ</m:t>
          </m:r>
          <m:r>
            <w:rPr>
              <w:rFonts w:ascii="Cambria Math" w:hAnsi="Cambria Math"/>
            </w:rPr>
            <m:t> </m:t>
          </m:r>
          <m:r>
            <m:rPr>
              <m:sty m:val="p"/>
            </m:rPr>
            <w:rPr>
              <w:rFonts w:ascii="Cambria Math" w:hAnsi="Cambria Math"/>
            </w:rPr>
            <m:t>∥</m:t>
          </m:r>
          <m:r>
            <w:rPr>
              <w:rFonts w:ascii="Cambria Math" w:hAnsi="Cambria Math"/>
            </w:rPr>
            <m:t>S</m:t>
          </m:r>
          <m:r>
            <m:rPr>
              <m:sty m:val="p"/>
            </m:rPr>
            <w:rPr>
              <w:rFonts w:ascii="Cambria Math" w:hAnsi="Cambria Math"/>
            </w:rPr>
            <m:t>-</m:t>
          </m:r>
          <m:r>
            <w:rPr>
              <w:rFonts w:ascii="Cambria Math" w:hAnsi="Cambria Math"/>
            </w:rPr>
            <m:t>A</m:t>
          </m:r>
          <m:r>
            <w:rPr>
              <w:rFonts w:ascii="Cambria Math" w:hAnsi="Cambria Math"/>
            </w:rPr>
            <m:t> </m:t>
          </m:r>
          <m:r>
            <w:rPr>
              <w:rFonts w:ascii="Cambria Math" w:hAnsi="Cambria Math"/>
            </w:rPr>
            <m:t>Λ</m:t>
          </m:r>
          <m:r>
            <w:rPr>
              <w:rFonts w:ascii="Cambria Math" w:hAnsi="Cambria Math"/>
            </w:rPr>
            <m:t> 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⊤</m:t>
              </m:r>
            </m:sup>
          </m:sSup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</w:rPr>
                <m:t>∥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</m:oMath>
      </m:oMathPara>
    </w:p>
    <w:p w14:paraId="380F0A33" w14:textId="77777777" w:rsidR="00DD64BE" w:rsidRDefault="00A27C06">
      <w:pPr>
        <w:pStyle w:val="FirstParagraph"/>
      </w:pPr>
      <w:r>
        <w:t xml:space="preserve">Each component </w:t>
      </w:r>
      <m:oMath>
        <m:r>
          <w:rPr>
            <w:rFonts w:ascii="Cambria Math" w:hAnsi="Cambria Math"/>
          </w:rPr>
          <m:t>r</m:t>
        </m:r>
      </m:oMath>
      <w:r>
        <w:t xml:space="preserve"> is then a network: a spatial pattern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>
        <w:t xml:space="preserve"> across regions, a time course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>
        <w:t xml:space="preserve">, and a structural weight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rr</m:t>
            </m:r>
          </m:sub>
        </m:sSub>
      </m:oMath>
      <w:r>
        <w:t xml:space="preserve"> showing how much the anatomy supports it. This technique is known as coupled matrix-tensor factorization (CMTF).</w:t>
      </w:r>
    </w:p>
    <w:p w14:paraId="3407107C" w14:textId="77777777" w:rsidR="00DD64BE" w:rsidRDefault="00A27C06">
      <w:pPr>
        <w:pStyle w:val="Heading1"/>
      </w:pPr>
      <w:bookmarkStart w:id="7" w:name="optional-speculative-layer-orch-or-style"/>
      <w:bookmarkEnd w:id="4"/>
      <w:bookmarkEnd w:id="6"/>
      <w:r>
        <w:t>6. Optional Speculative Layer (Orch-OR-Style)</w:t>
      </w:r>
    </w:p>
    <w:p w14:paraId="0E10233E" w14:textId="77777777" w:rsidR="00DD64BE" w:rsidRDefault="00A27C06">
      <w:pPr>
        <w:pStyle w:val="FirstParagraph"/>
      </w:pPr>
      <w:r>
        <w:t xml:space="preserve">To let microtubules </w:t>
      </w:r>
      <w:r>
        <w:rPr>
          <w:i/>
          <w:iCs/>
        </w:rPr>
        <w:t>compute</w:t>
      </w:r>
      <w:r>
        <w:t xml:space="preserve"> rather than only set the wiring, give each region a microtubule state variable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 that feeds back into the dynamics:</w:t>
      </w:r>
    </w:p>
    <w:p w14:paraId="1C24ABDC" w14:textId="77777777" w:rsidR="00DD64BE" w:rsidRDefault="00A27C06">
      <w:pPr>
        <w:pStyle w:val="BodyText"/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h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  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=…+</m:t>
          </m:r>
          <m:r>
            <w:rPr>
              <w:rFonts w:ascii="Cambria Math" w:hAnsi="Cambria Math"/>
            </w:rPr>
            <m:t>κ</m:t>
          </m:r>
          <m:r>
            <w:rPr>
              <w:rFonts w:ascii="Cambria Math" w:hAnsi="Cambria Math"/>
            </w:rPr>
            <m:t> </m:t>
          </m:r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d>
        </m:oMath>
      </m:oMathPara>
    </w:p>
    <w:p w14:paraId="45E1E273" w14:textId="77777777" w:rsidR="00DD64BE" w:rsidRDefault="00A27C06">
      <w:pPr>
        <w:pStyle w:val="FirstParagraph"/>
      </w:pPr>
      <w:r>
        <w:t xml:space="preserve">Here </w:t>
      </w:r>
      <m:oMath>
        <m:r>
          <w:rPr>
            <w:rFonts w:ascii="Cambria Math" w:hAnsi="Cambria Math"/>
          </w:rPr>
          <m:t>κ</m:t>
        </m:r>
      </m:oMath>
      <w:r>
        <w:t xml:space="preserve"> </w:t>
      </w:r>
      <w:r>
        <w:t xml:space="preserve">sets how strongly microtubule state influences neural activity. The mathematics is well-defined, but there is currently no accepted evidence for what </w:t>
      </w:r>
      <m:oMath>
        <m:r>
          <w:rPr>
            <w:rFonts w:ascii="Cambria Math" w:hAnsi="Cambria Math"/>
          </w:rPr>
          <m:t>h</m:t>
        </m:r>
      </m:oMath>
      <w:r>
        <w:t xml:space="preserve">, </w:t>
      </w:r>
      <m:oMath>
        <m:r>
          <w:rPr>
            <w:rFonts w:ascii="Cambria Math" w:hAnsi="Cambria Math"/>
          </w:rPr>
          <m:t>g</m:t>
        </m:r>
      </m:oMath>
      <w:r>
        <w:t xml:space="preserve">, or a nonzero </w:t>
      </w:r>
      <m:oMath>
        <m:r>
          <w:rPr>
            <w:rFonts w:ascii="Cambria Math" w:hAnsi="Cambria Math"/>
          </w:rPr>
          <m:t>κ</m:t>
        </m:r>
      </m:oMath>
      <w:r>
        <w:t xml:space="preserve"> should be. This is the step where the model leaves established neuroscience.</w:t>
      </w:r>
    </w:p>
    <w:p w14:paraId="05B93338" w14:textId="77777777" w:rsidR="00DD64BE" w:rsidRDefault="00A27C06">
      <w:pPr>
        <w:pStyle w:val="Heading1"/>
      </w:pPr>
      <w:bookmarkStart w:id="8" w:name="the-whole-picture"/>
      <w:bookmarkEnd w:id="7"/>
      <w:r>
        <w:t>The Whole Picture</w:t>
      </w:r>
    </w:p>
    <w:p w14:paraId="2CEE8BDD" w14:textId="77777777" w:rsidR="00DD64BE" w:rsidRDefault="00A27C06">
      <w:pPr>
        <w:pStyle w:val="FirstParagraph"/>
      </w:pPr>
      <m:oMathPara>
        <m:oMathParaPr>
          <m:jc m:val="center"/>
        </m:oMathParaPr>
        <m:oMath>
          <m:limLow>
            <m:limLowPr>
              <m:ctrlPr>
                <w:rPr>
                  <w:rFonts w:ascii="Cambria Math" w:hAnsi="Cambria Math"/>
                </w:rPr>
              </m:ctrlPr>
            </m:limLowPr>
            <m:e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k</m:t>
                      </m:r>
                    </m:sub>
                  </m:sSub>
                </m:e>
                <m:li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⏟</m:t>
                  </m:r>
                </m:lim>
              </m:limLow>
            </m:e>
            <m:lim>
              <m:r>
                <m:rPr>
                  <m:nor/>
                </m:rPr>
                <m:t>microtubules</m:t>
              </m:r>
            </m:lim>
          </m:limLow>
          <m:r>
            <w:rPr>
              <w:rFonts w:ascii="Cambria Math" w:hAnsi="Cambria Math"/>
            </w:rPr>
            <m:t> </m:t>
          </m:r>
          <m:r>
            <m:rPr>
              <m:sty m:val="p"/>
            </m:rPr>
            <w:rPr>
              <w:rFonts w:ascii="Cambria Math" w:hAnsi="Cambria Math"/>
            </w:rPr>
            <m:t>→</m:t>
          </m:r>
          <m:r>
            <w:rPr>
              <w:rFonts w:ascii="Cambria Math" w:hAnsi="Cambria Math"/>
            </w:rPr>
            <m:t> </m:t>
          </m:r>
          <m:limLow>
            <m:limLowPr>
              <m:ctrlPr>
                <w:rPr>
                  <w:rFonts w:ascii="Cambria Math" w:hAnsi="Cambria Math"/>
                </w:rPr>
              </m:ctrlPr>
            </m:limLowPr>
            <m:e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m:r>
                    <w:rPr>
                      <w:rFonts w:ascii="Cambria Math" w:hAnsi="Cambria Math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 </m:t>
                  </m:r>
                  <m:r>
                    <w:rPr>
                      <w:rFonts w:ascii="Cambria Math" w:hAnsi="Cambria Math"/>
                    </w:rPr>
                    <m:t>M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</m:e>
                <m:li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⏟</m:t>
                  </m:r>
                </m:lim>
              </m:limLow>
            </m:e>
            <m:lim>
              <m:r>
                <m:rPr>
                  <m:nor/>
                </m:rPr>
                <m:t xml:space="preserve">local tensor field on </m:t>
              </m:r>
              <m:r>
                <w:rPr>
                  <w:rFonts w:ascii="Cambria Math" w:hAnsi="Cambria Math"/>
                </w:rPr>
                <m:t>Ω</m:t>
              </m:r>
            </m:lim>
          </m:limLow>
          <m:r>
            <w:rPr>
              <w:rFonts w:ascii="Cambria Math" w:hAnsi="Cambria Math"/>
            </w:rPr>
            <m:t> </m:t>
          </m:r>
          <m:r>
            <m:rPr>
              <m:sty m:val="p"/>
            </m:rPr>
            <w:rPr>
              <w:rFonts w:ascii="Cambria Math" w:hAnsi="Cambria Math"/>
            </w:rPr>
            <m:t>→</m:t>
          </m:r>
          <m:r>
            <w:rPr>
              <w:rFonts w:ascii="Cambria Math" w:hAnsi="Cambria Math"/>
            </w:rPr>
            <m:t> </m:t>
          </m:r>
          <m:limLow>
            <m:limLowPr>
              <m:ctrlPr>
                <w:rPr>
                  <w:rFonts w:ascii="Cambria Math" w:hAnsi="Cambria Math"/>
                </w:rPr>
              </m:ctrlPr>
            </m:limLowPr>
            <m:e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m:r>
                    <w:rPr>
                      <w:rFonts w:ascii="Cambria Math" w:hAnsi="Cambria Math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∈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cr m:val="double-struck"/>
                          <m:sty m:val="p"/>
                        </m:rPr>
                        <w:rPr>
                          <w:rFonts w:ascii="Cambria Math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×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⏟</m:t>
                  </m:r>
                </m:lim>
              </m:limLow>
            </m:e>
            <m:lim>
              <m:r>
                <m:rPr>
                  <m:nor/>
                </m:rPr>
                <m:t>structure</m:t>
              </m:r>
            </m:lim>
          </m:limLow>
          <m:r>
            <w:rPr>
              <w:rFonts w:ascii="Cambria Math" w:hAnsi="Cambria Math"/>
            </w:rPr>
            <m:t> </m:t>
          </m:r>
          <m:r>
            <m:rPr>
              <m:sty m:val="p"/>
            </m:rPr>
            <w:rPr>
              <w:rFonts w:ascii="Cambria Math" w:hAnsi="Cambria Math"/>
            </w:rPr>
            <m:t>↔</m:t>
          </m:r>
          <m:r>
            <w:rPr>
              <w:rFonts w:ascii="Cambria Math" w:hAnsi="Cambria Math"/>
            </w:rPr>
            <m:t> </m:t>
          </m:r>
          <m:limLow>
            <m:limLowPr>
              <m:ctrlPr>
                <w:rPr>
                  <w:rFonts w:ascii="Cambria Math" w:hAnsi="Cambria Math"/>
                </w:rPr>
              </m:ctrlPr>
            </m:limLowPr>
            <m:e>
              <m:limLow>
                <m:limLowPr>
                  <m:ctrlPr>
                    <w:rPr>
                      <w:rFonts w:ascii="Cambria Math" w:hAnsi="Cambria Math"/>
                    </w:rPr>
                  </m:ctrlPr>
                </m:limLowPr>
                <m:e>
                  <m:r>
                    <m:rPr>
                      <m:scr m:val="script"/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∈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cr m:val="double-struck"/>
                          <m:sty m:val="p"/>
                        </m:rPr>
                        <w:rPr>
                          <w:rFonts w:ascii="Cambria Math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×</m:t>
                      </m:r>
                      <m:r>
                        <w:rPr>
                          <w:rFonts w:ascii="Cambria Math" w:hAnsi="Cambria Math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×</m:t>
                      </m:r>
                      <m:r>
                        <w:rPr>
                          <w:rFonts w:ascii="Cambria Math" w:hAnsi="Cambria Math"/>
                        </w:rPr>
                        <m:t>T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⏟</m:t>
                  </m:r>
                </m:lim>
              </m:limLow>
            </m:e>
            <m:lim>
              <m:r>
                <m:rPr>
                  <m:nor/>
                </m:rPr>
                <m:t>function</m:t>
              </m:r>
            </m:lim>
          </m:limLow>
        </m:oMath>
      </m:oMathPara>
    </w:p>
    <w:p w14:paraId="567870AE" w14:textId="77777777" w:rsidR="00DD64BE" w:rsidRDefault="00A27C06">
      <w:pPr>
        <w:pStyle w:val="FirstParagraph"/>
      </w:pPr>
      <w:r>
        <w:t>Each arrow is a step of coarse-graining or modeling. Layers 2 through 5 can in principle be built from current imaging data, with DTI standing in for direct microtubule measurement. Layer 6 is where any testable hypothesis about microtubule computation would have to plug in.</w:t>
      </w:r>
    </w:p>
    <w:p w14:paraId="30FEF42A" w14:textId="77777777" w:rsidR="00856C91" w:rsidRDefault="00856C91" w:rsidP="00856C91">
      <w:pPr>
        <w:pStyle w:val="BodyText"/>
      </w:pPr>
    </w:p>
    <w:p w14:paraId="0772AEA5" w14:textId="77777777" w:rsidR="00856C91" w:rsidRDefault="00856C91" w:rsidP="00856C91">
      <w:pPr>
        <w:pStyle w:val="BodyText"/>
      </w:pPr>
    </w:p>
    <w:p w14:paraId="53977B58" w14:textId="77777777" w:rsidR="00856C91" w:rsidRDefault="00856C91" w:rsidP="00856C91">
      <w:pPr>
        <w:pStyle w:val="BodyText"/>
      </w:pPr>
    </w:p>
    <w:p w14:paraId="1B72D679" w14:textId="77777777" w:rsidR="00856C91" w:rsidRDefault="00856C91" w:rsidP="00856C91">
      <w:pPr>
        <w:pStyle w:val="BodyText"/>
      </w:pPr>
    </w:p>
    <w:p w14:paraId="707791E1" w14:textId="48233506" w:rsidR="00856C91" w:rsidRDefault="00856C91">
      <w:r>
        <w:br w:type="page"/>
      </w:r>
    </w:p>
    <w:p w14:paraId="4FB8956A" w14:textId="77777777" w:rsidR="00856C91" w:rsidRPr="00856C91" w:rsidRDefault="00856C91" w:rsidP="00856C91">
      <w:pPr>
        <w:spacing w:after="0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lastRenderedPageBreak/>
        <w:pict w14:anchorId="542CA4BC">
          <v:rect id="_x0000_i1025" style="width:0;height:1.5pt" o:hralign="center" o:hrstd="t" o:hr="t" fillcolor="#a0a0a0" stroked="f"/>
        </w:pict>
      </w:r>
    </w:p>
    <w:p w14:paraId="7748F5FF" w14:textId="77777777" w:rsidR="00856C91" w:rsidRPr="00856C91" w:rsidRDefault="00856C91" w:rsidP="00856C9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56C91">
        <w:rPr>
          <w:rFonts w:ascii="Times New Roman" w:eastAsia="Times New Roman" w:hAnsi="Times New Roman" w:cs="Times New Roman"/>
          <w:b/>
          <w:bCs/>
          <w:sz w:val="36"/>
          <w:szCs w:val="36"/>
        </w:rPr>
        <w:t>title: "A Combined Tensor Model of Brain Structure and Function" subtitle: "Microtubule orientation fields, structural connectivity, and functional activity tensors"</w:t>
      </w:r>
    </w:p>
    <w:p w14:paraId="45122675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This is a mathematically consistent model in which, apart from the final layer, every object can be built from measurable data. It has four layers: a local field, a structural graph derived from it, a functional tensor, and a coupling between them.</w:t>
      </w:r>
    </w:p>
    <w:p w14:paraId="645A22DB" w14:textId="77777777" w:rsidR="00856C91" w:rsidRPr="00856C91" w:rsidRDefault="00856C91" w:rsidP="00856C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56C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1. The Space</w:t>
      </w:r>
    </w:p>
    <w:p w14:paraId="70F808EB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Let the brain volume be a region $\Omega \subset \</w:t>
      </w:r>
      <w:proofErr w:type="spellStart"/>
      <w:r w:rsidRPr="00856C91">
        <w:rPr>
          <w:rFonts w:ascii="Times New Roman" w:eastAsia="Times New Roman" w:hAnsi="Times New Roman" w:cs="Times New Roman"/>
        </w:rPr>
        <w:t>mathbb</w:t>
      </w:r>
      <w:proofErr w:type="spellEnd"/>
      <w:r w:rsidRPr="00856C91">
        <w:rPr>
          <w:rFonts w:ascii="Times New Roman" w:eastAsia="Times New Roman" w:hAnsi="Times New Roman" w:cs="Times New Roman"/>
        </w:rPr>
        <w:t>{R}^3$, divided into $N$ anatomical regions $</w:t>
      </w:r>
      <w:proofErr w:type="spellStart"/>
      <w:r w:rsidRPr="00856C91">
        <w:rPr>
          <w:rFonts w:ascii="Times New Roman" w:eastAsia="Times New Roman" w:hAnsi="Times New Roman" w:cs="Times New Roman"/>
        </w:rPr>
        <w:t>R_1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, \dots, </w:t>
      </w:r>
      <w:proofErr w:type="spellStart"/>
      <w:r w:rsidRPr="00856C91">
        <w:rPr>
          <w:rFonts w:ascii="Times New Roman" w:eastAsia="Times New Roman" w:hAnsi="Times New Roman" w:cs="Times New Roman"/>
        </w:rPr>
        <w:t>R_N</w:t>
      </w:r>
      <w:proofErr w:type="spellEnd"/>
      <w:r w:rsidRPr="00856C91">
        <w:rPr>
          <w:rFonts w:ascii="Times New Roman" w:eastAsia="Times New Roman" w:hAnsi="Times New Roman" w:cs="Times New Roman"/>
        </w:rPr>
        <w:t>$ (a standard brain atlas). Time runs over windows $t = 1, \dots, T$.</w:t>
      </w:r>
    </w:p>
    <w:p w14:paraId="767B05A5" w14:textId="77777777" w:rsidR="00856C91" w:rsidRPr="00856C91" w:rsidRDefault="00856C91" w:rsidP="00856C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56C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2. Microtubule Orientation Field (Local, Rank 1 and Rank 2)</w:t>
      </w:r>
    </w:p>
    <w:p w14:paraId="689488E5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Inside a small voxel at position $x$, suppose there are $n$ microtubules, each with a unit direction vector $</w:t>
      </w:r>
      <w:proofErr w:type="spellStart"/>
      <w:r w:rsidRPr="00856C91">
        <w:rPr>
          <w:rFonts w:ascii="Times New Roman" w:eastAsia="Times New Roman" w:hAnsi="Times New Roman" w:cs="Times New Roman"/>
        </w:rPr>
        <w:t>u_k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\in </w:t>
      </w:r>
      <w:proofErr w:type="spellStart"/>
      <w:r w:rsidRPr="00856C91">
        <w:rPr>
          <w:rFonts w:ascii="Times New Roman" w:eastAsia="Times New Roman" w:hAnsi="Times New Roman" w:cs="Times New Roman"/>
        </w:rPr>
        <w:t>S^2</w:t>
      </w:r>
      <w:proofErr w:type="spellEnd"/>
      <w:r w:rsidRPr="00856C91">
        <w:rPr>
          <w:rFonts w:ascii="Times New Roman" w:eastAsia="Times New Roman" w:hAnsi="Times New Roman" w:cs="Times New Roman"/>
        </w:rPr>
        <w:t>$ pointing from its minus end to its plus end. Two averages summarize them.</w:t>
      </w:r>
    </w:p>
    <w:p w14:paraId="2554A012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 xml:space="preserve">The </w:t>
      </w:r>
      <w:r w:rsidRPr="00856C91">
        <w:rPr>
          <w:rFonts w:ascii="Times New Roman" w:eastAsia="Times New Roman" w:hAnsi="Times New Roman" w:cs="Times New Roman"/>
          <w:b/>
          <w:bCs/>
        </w:rPr>
        <w:t>polarity vector</w:t>
      </w:r>
      <w:r w:rsidRPr="00856C91">
        <w:rPr>
          <w:rFonts w:ascii="Times New Roman" w:eastAsia="Times New Roman" w:hAnsi="Times New Roman" w:cs="Times New Roman"/>
        </w:rPr>
        <w:t xml:space="preserve"> (first moment) is</w:t>
      </w:r>
    </w:p>
    <w:p w14:paraId="3A8D9513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$$p(x) = \frac{1}{</w:t>
      </w:r>
      <w:proofErr w:type="gramStart"/>
      <w:r w:rsidRPr="00856C91">
        <w:rPr>
          <w:rFonts w:ascii="Times New Roman" w:eastAsia="Times New Roman" w:hAnsi="Times New Roman" w:cs="Times New Roman"/>
        </w:rPr>
        <w:t>n}\</w:t>
      </w:r>
      <w:proofErr w:type="gramEnd"/>
      <w:r w:rsidRPr="00856C91">
        <w:rPr>
          <w:rFonts w:ascii="Times New Roman" w:eastAsia="Times New Roman" w:hAnsi="Times New Roman" w:cs="Times New Roman"/>
        </w:rPr>
        <w:t>sum_{k=</w:t>
      </w:r>
      <w:proofErr w:type="gramStart"/>
      <w:r w:rsidRPr="00856C91">
        <w:rPr>
          <w:rFonts w:ascii="Times New Roman" w:eastAsia="Times New Roman" w:hAnsi="Times New Roman" w:cs="Times New Roman"/>
        </w:rPr>
        <w:t>1}^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{n} </w:t>
      </w:r>
      <w:proofErr w:type="spellStart"/>
      <w:r w:rsidRPr="00856C91">
        <w:rPr>
          <w:rFonts w:ascii="Times New Roman" w:eastAsia="Times New Roman" w:hAnsi="Times New Roman" w:cs="Times New Roman"/>
        </w:rPr>
        <w:t>u_k</w:t>
      </w:r>
      <w:proofErr w:type="spellEnd"/>
      <w:r w:rsidRPr="00856C91">
        <w:rPr>
          <w:rFonts w:ascii="Times New Roman" w:eastAsia="Times New Roman" w:hAnsi="Times New Roman" w:cs="Times New Roman"/>
        </w:rPr>
        <w:t>$$</w:t>
      </w:r>
    </w:p>
    <w:p w14:paraId="649CDF21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 xml:space="preserve">This captures net directionality. It matters biologically: in axons, microtubules point almost </w:t>
      </w:r>
      <w:proofErr w:type="gramStart"/>
      <w:r w:rsidRPr="00856C91">
        <w:rPr>
          <w:rFonts w:ascii="Times New Roman" w:eastAsia="Times New Roman" w:hAnsi="Times New Roman" w:cs="Times New Roman"/>
        </w:rPr>
        <w:t>uniformly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 plus-end-out, so $|p|$ is large, while dendrites have mixed polarity, so $|p|$ is small.</w:t>
      </w:r>
    </w:p>
    <w:p w14:paraId="7128DE09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 xml:space="preserve">The </w:t>
      </w:r>
      <w:r w:rsidRPr="00856C91">
        <w:rPr>
          <w:rFonts w:ascii="Times New Roman" w:eastAsia="Times New Roman" w:hAnsi="Times New Roman" w:cs="Times New Roman"/>
          <w:b/>
          <w:bCs/>
        </w:rPr>
        <w:t>orientation tensor</w:t>
      </w:r>
      <w:r w:rsidRPr="00856C91">
        <w:rPr>
          <w:rFonts w:ascii="Times New Roman" w:eastAsia="Times New Roman" w:hAnsi="Times New Roman" w:cs="Times New Roman"/>
        </w:rPr>
        <w:t xml:space="preserve"> (second moment) is</w:t>
      </w:r>
    </w:p>
    <w:p w14:paraId="47DAF26F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$$M(x) = \frac{1}{</w:t>
      </w:r>
      <w:proofErr w:type="gramStart"/>
      <w:r w:rsidRPr="00856C91">
        <w:rPr>
          <w:rFonts w:ascii="Times New Roman" w:eastAsia="Times New Roman" w:hAnsi="Times New Roman" w:cs="Times New Roman"/>
        </w:rPr>
        <w:t>n}\</w:t>
      </w:r>
      <w:proofErr w:type="gramEnd"/>
      <w:r w:rsidRPr="00856C91">
        <w:rPr>
          <w:rFonts w:ascii="Times New Roman" w:eastAsia="Times New Roman" w:hAnsi="Times New Roman" w:cs="Times New Roman"/>
        </w:rPr>
        <w:t>sum_{k=</w:t>
      </w:r>
      <w:proofErr w:type="gramStart"/>
      <w:r w:rsidRPr="00856C91">
        <w:rPr>
          <w:rFonts w:ascii="Times New Roman" w:eastAsia="Times New Roman" w:hAnsi="Times New Roman" w:cs="Times New Roman"/>
        </w:rPr>
        <w:t>1}^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{n} </w:t>
      </w:r>
      <w:proofErr w:type="spellStart"/>
      <w:r w:rsidRPr="00856C91">
        <w:rPr>
          <w:rFonts w:ascii="Times New Roman" w:eastAsia="Times New Roman" w:hAnsi="Times New Roman" w:cs="Times New Roman"/>
        </w:rPr>
        <w:t>u_k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</w:t>
      </w:r>
      <w:proofErr w:type="spellStart"/>
      <w:r w:rsidRPr="00856C91">
        <w:rPr>
          <w:rFonts w:ascii="Times New Roman" w:eastAsia="Times New Roman" w:hAnsi="Times New Roman" w:cs="Times New Roman"/>
        </w:rPr>
        <w:t>otimes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56C91">
        <w:rPr>
          <w:rFonts w:ascii="Times New Roman" w:eastAsia="Times New Roman" w:hAnsi="Times New Roman" w:cs="Times New Roman"/>
        </w:rPr>
        <w:t>u_k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= \frac{1}{</w:t>
      </w:r>
      <w:proofErr w:type="gramStart"/>
      <w:r w:rsidRPr="00856C91">
        <w:rPr>
          <w:rFonts w:ascii="Times New Roman" w:eastAsia="Times New Roman" w:hAnsi="Times New Roman" w:cs="Times New Roman"/>
        </w:rPr>
        <w:t>n}\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sum_{k} </w:t>
      </w:r>
      <w:proofErr w:type="spellStart"/>
      <w:r w:rsidRPr="00856C91">
        <w:rPr>
          <w:rFonts w:ascii="Times New Roman" w:eastAsia="Times New Roman" w:hAnsi="Times New Roman" w:cs="Times New Roman"/>
        </w:rPr>
        <w:t>u_k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56C91">
        <w:rPr>
          <w:rFonts w:ascii="Times New Roman" w:eastAsia="Times New Roman" w:hAnsi="Times New Roman" w:cs="Times New Roman"/>
        </w:rPr>
        <w:t>u_k</w:t>
      </w:r>
      <w:proofErr w:type="spellEnd"/>
      <w:r w:rsidRPr="00856C91">
        <w:rPr>
          <w:rFonts w:ascii="Times New Roman" w:eastAsia="Times New Roman" w:hAnsi="Times New Roman" w:cs="Times New Roman"/>
        </w:rPr>
        <w:t>^{\</w:t>
      </w:r>
      <w:proofErr w:type="gramStart"/>
      <w:r w:rsidRPr="00856C91">
        <w:rPr>
          <w:rFonts w:ascii="Times New Roman" w:eastAsia="Times New Roman" w:hAnsi="Times New Roman" w:cs="Times New Roman"/>
        </w:rPr>
        <w:t>top}$</w:t>
      </w:r>
      <w:proofErr w:type="gramEnd"/>
      <w:r w:rsidRPr="00856C91">
        <w:rPr>
          <w:rFonts w:ascii="Times New Roman" w:eastAsia="Times New Roman" w:hAnsi="Times New Roman" w:cs="Times New Roman"/>
        </w:rPr>
        <w:t>$</w:t>
      </w:r>
    </w:p>
    <w:p w14:paraId="35936D35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This is a symmetric, positive semi-definite $3\times 3$ matrix with $\</w:t>
      </w:r>
      <w:proofErr w:type="spellStart"/>
      <w:r w:rsidRPr="00856C91">
        <w:rPr>
          <w:rFonts w:ascii="Times New Roman" w:eastAsia="Times New Roman" w:hAnsi="Times New Roman" w:cs="Times New Roman"/>
        </w:rPr>
        <w:t>operatorname</w:t>
      </w:r>
      <w:proofErr w:type="spellEnd"/>
      <w:r w:rsidRPr="00856C91">
        <w:rPr>
          <w:rFonts w:ascii="Times New Roman" w:eastAsia="Times New Roman" w:hAnsi="Times New Roman" w:cs="Times New Roman"/>
        </w:rPr>
        <w:t>{tr} M = 1$. It ignores polarity ($u$ and $-u$ contribute equally) but captures alignment. Its eigen-decomposition</w:t>
      </w:r>
    </w:p>
    <w:p w14:paraId="73D15EC5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$$M(x) = \sum_{a=</w:t>
      </w:r>
      <w:proofErr w:type="gramStart"/>
      <w:r w:rsidRPr="00856C91">
        <w:rPr>
          <w:rFonts w:ascii="Times New Roman" w:eastAsia="Times New Roman" w:hAnsi="Times New Roman" w:cs="Times New Roman"/>
        </w:rPr>
        <w:t>1}^</w:t>
      </w:r>
      <w:proofErr w:type="gramEnd"/>
      <w:r w:rsidRPr="00856C91">
        <w:rPr>
          <w:rFonts w:ascii="Times New Roman" w:eastAsia="Times New Roman" w:hAnsi="Times New Roman" w:cs="Times New Roman"/>
        </w:rPr>
        <w:t>{3} \</w:t>
      </w:r>
      <w:proofErr w:type="spellStart"/>
      <w:r w:rsidRPr="00856C91">
        <w:rPr>
          <w:rFonts w:ascii="Times New Roman" w:eastAsia="Times New Roman" w:hAnsi="Times New Roman" w:cs="Times New Roman"/>
        </w:rPr>
        <w:t>lambda_a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(x), </w:t>
      </w:r>
      <w:proofErr w:type="spellStart"/>
      <w:r w:rsidRPr="00856C91">
        <w:rPr>
          <w:rFonts w:ascii="Times New Roman" w:eastAsia="Times New Roman" w:hAnsi="Times New Roman" w:cs="Times New Roman"/>
        </w:rPr>
        <w:t>e_a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(x), </w:t>
      </w:r>
      <w:proofErr w:type="spellStart"/>
      <w:r w:rsidRPr="00856C91">
        <w:rPr>
          <w:rFonts w:ascii="Times New Roman" w:eastAsia="Times New Roman" w:hAnsi="Times New Roman" w:cs="Times New Roman"/>
        </w:rPr>
        <w:t>e_a</w:t>
      </w:r>
      <w:proofErr w:type="spellEnd"/>
      <w:r w:rsidRPr="00856C91">
        <w:rPr>
          <w:rFonts w:ascii="Times New Roman" w:eastAsia="Times New Roman" w:hAnsi="Times New Roman" w:cs="Times New Roman"/>
        </w:rPr>
        <w:t>(x)^{\top}, \</w:t>
      </w:r>
      <w:proofErr w:type="spellStart"/>
      <w:r w:rsidRPr="00856C91">
        <w:rPr>
          <w:rFonts w:ascii="Times New Roman" w:eastAsia="Times New Roman" w:hAnsi="Times New Roman" w:cs="Times New Roman"/>
        </w:rPr>
        <w:t>qquad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</w:t>
      </w:r>
      <w:proofErr w:type="spellStart"/>
      <w:r w:rsidRPr="00856C91">
        <w:rPr>
          <w:rFonts w:ascii="Times New Roman" w:eastAsia="Times New Roman" w:hAnsi="Times New Roman" w:cs="Times New Roman"/>
        </w:rPr>
        <w:t>lambda_1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</w:t>
      </w:r>
      <w:proofErr w:type="spellStart"/>
      <w:r w:rsidRPr="00856C91">
        <w:rPr>
          <w:rFonts w:ascii="Times New Roman" w:eastAsia="Times New Roman" w:hAnsi="Times New Roman" w:cs="Times New Roman"/>
        </w:rPr>
        <w:t>ge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</w:t>
      </w:r>
      <w:proofErr w:type="spellStart"/>
      <w:r w:rsidRPr="00856C91">
        <w:rPr>
          <w:rFonts w:ascii="Times New Roman" w:eastAsia="Times New Roman" w:hAnsi="Times New Roman" w:cs="Times New Roman"/>
        </w:rPr>
        <w:t>lambda_2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</w:t>
      </w:r>
      <w:proofErr w:type="spellStart"/>
      <w:r w:rsidRPr="00856C91">
        <w:rPr>
          <w:rFonts w:ascii="Times New Roman" w:eastAsia="Times New Roman" w:hAnsi="Times New Roman" w:cs="Times New Roman"/>
        </w:rPr>
        <w:t>ge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</w:t>
      </w:r>
      <w:proofErr w:type="spellStart"/>
      <w:r w:rsidRPr="00856C91">
        <w:rPr>
          <w:rFonts w:ascii="Times New Roman" w:eastAsia="Times New Roman" w:hAnsi="Times New Roman" w:cs="Times New Roman"/>
        </w:rPr>
        <w:t>lambda_3</w:t>
      </w:r>
      <w:proofErr w:type="spellEnd"/>
      <w:r w:rsidRPr="00856C91">
        <w:rPr>
          <w:rFonts w:ascii="Times New Roman" w:eastAsia="Times New Roman" w:hAnsi="Times New Roman" w:cs="Times New Roman"/>
        </w:rPr>
        <w:t>$$</w:t>
      </w:r>
    </w:p>
    <w:p w14:paraId="422DA793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lastRenderedPageBreak/>
        <w:t>gives the dominant fiber direction $</w:t>
      </w:r>
      <w:proofErr w:type="spellStart"/>
      <w:r w:rsidRPr="00856C91">
        <w:rPr>
          <w:rFonts w:ascii="Times New Roman" w:eastAsia="Times New Roman" w:hAnsi="Times New Roman" w:cs="Times New Roman"/>
        </w:rPr>
        <w:t>e_1</w:t>
      </w:r>
      <w:proofErr w:type="spellEnd"/>
      <w:r w:rsidRPr="00856C91">
        <w:rPr>
          <w:rFonts w:ascii="Times New Roman" w:eastAsia="Times New Roman" w:hAnsi="Times New Roman" w:cs="Times New Roman"/>
        </w:rPr>
        <w:t>(x)$ and how strongly aligned things are. A standard summary is fractional anisotropy:</w:t>
      </w:r>
    </w:p>
    <w:p w14:paraId="6C827D8E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$$\</w:t>
      </w:r>
      <w:proofErr w:type="spellStart"/>
      <w:proofErr w:type="gramStart"/>
      <w:r w:rsidRPr="00856C91">
        <w:rPr>
          <w:rFonts w:ascii="Times New Roman" w:eastAsia="Times New Roman" w:hAnsi="Times New Roman" w:cs="Times New Roman"/>
        </w:rPr>
        <w:t>mathrm</w:t>
      </w:r>
      <w:proofErr w:type="spellEnd"/>
      <w:r w:rsidRPr="00856C91">
        <w:rPr>
          <w:rFonts w:ascii="Times New Roman" w:eastAsia="Times New Roman" w:hAnsi="Times New Roman" w:cs="Times New Roman"/>
        </w:rPr>
        <w:t>{</w:t>
      </w:r>
      <w:proofErr w:type="gramEnd"/>
      <w:r w:rsidRPr="00856C91">
        <w:rPr>
          <w:rFonts w:ascii="Times New Roman" w:eastAsia="Times New Roman" w:hAnsi="Times New Roman" w:cs="Times New Roman"/>
        </w:rPr>
        <w:t>FA}(x) = \sqrt{\</w:t>
      </w:r>
      <w:proofErr w:type="spellStart"/>
      <w:proofErr w:type="gramStart"/>
      <w:r w:rsidRPr="00856C91">
        <w:rPr>
          <w:rFonts w:ascii="Times New Roman" w:eastAsia="Times New Roman" w:hAnsi="Times New Roman" w:cs="Times New Roman"/>
        </w:rPr>
        <w:t>tfrac</w:t>
      </w:r>
      <w:proofErr w:type="spellEnd"/>
      <w:r w:rsidRPr="00856C91">
        <w:rPr>
          <w:rFonts w:ascii="Times New Roman" w:eastAsia="Times New Roman" w:hAnsi="Times New Roman" w:cs="Times New Roman"/>
        </w:rPr>
        <w:t>{</w:t>
      </w:r>
      <w:proofErr w:type="gramEnd"/>
      <w:r w:rsidRPr="00856C91">
        <w:rPr>
          <w:rFonts w:ascii="Times New Roman" w:eastAsia="Times New Roman" w:hAnsi="Times New Roman" w:cs="Times New Roman"/>
        </w:rPr>
        <w:t>3}{2}</w:t>
      </w:r>
      <w:proofErr w:type="gramStart"/>
      <w:r w:rsidRPr="00856C91">
        <w:rPr>
          <w:rFonts w:ascii="Times New Roman" w:eastAsia="Times New Roman" w:hAnsi="Times New Roman" w:cs="Times New Roman"/>
        </w:rPr>
        <w:t>};\frac{</w:t>
      </w:r>
      <w:proofErr w:type="gramEnd"/>
      <w:r w:rsidRPr="00856C91">
        <w:rPr>
          <w:rFonts w:ascii="Times New Roman" w:eastAsia="Times New Roman" w:hAnsi="Times New Roman" w:cs="Times New Roman"/>
        </w:rPr>
        <w:t>\</w:t>
      </w:r>
      <w:proofErr w:type="spellStart"/>
      <w:r w:rsidRPr="00856C91">
        <w:rPr>
          <w:rFonts w:ascii="Times New Roman" w:eastAsia="Times New Roman" w:hAnsi="Times New Roman" w:cs="Times New Roman"/>
        </w:rPr>
        <w:t>lVert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M - \</w:t>
      </w:r>
      <w:proofErr w:type="spellStart"/>
      <w:proofErr w:type="gramStart"/>
      <w:r w:rsidRPr="00856C91">
        <w:rPr>
          <w:rFonts w:ascii="Times New Roman" w:eastAsia="Times New Roman" w:hAnsi="Times New Roman" w:cs="Times New Roman"/>
        </w:rPr>
        <w:t>tfrac</w:t>
      </w:r>
      <w:proofErr w:type="spellEnd"/>
      <w:r w:rsidRPr="00856C91">
        <w:rPr>
          <w:rFonts w:ascii="Times New Roman" w:eastAsia="Times New Roman" w:hAnsi="Times New Roman" w:cs="Times New Roman"/>
        </w:rPr>
        <w:t>{</w:t>
      </w:r>
      <w:proofErr w:type="gramEnd"/>
      <w:r w:rsidRPr="00856C91">
        <w:rPr>
          <w:rFonts w:ascii="Times New Roman" w:eastAsia="Times New Roman" w:hAnsi="Times New Roman" w:cs="Times New Roman"/>
        </w:rPr>
        <w:t>1}{3}I \</w:t>
      </w:r>
      <w:proofErr w:type="spellStart"/>
      <w:r w:rsidRPr="00856C91">
        <w:rPr>
          <w:rFonts w:ascii="Times New Roman" w:eastAsia="Times New Roman" w:hAnsi="Times New Roman" w:cs="Times New Roman"/>
        </w:rPr>
        <w:t>rVert_</w:t>
      </w:r>
      <w:proofErr w:type="gramStart"/>
      <w:r w:rsidRPr="00856C91">
        <w:rPr>
          <w:rFonts w:ascii="Times New Roman" w:eastAsia="Times New Roman" w:hAnsi="Times New Roman" w:cs="Times New Roman"/>
        </w:rPr>
        <w:t>F</w:t>
      </w:r>
      <w:proofErr w:type="spellEnd"/>
      <w:r w:rsidRPr="00856C91">
        <w:rPr>
          <w:rFonts w:ascii="Times New Roman" w:eastAsia="Times New Roman" w:hAnsi="Times New Roman" w:cs="Times New Roman"/>
        </w:rPr>
        <w:t>}{</w:t>
      </w:r>
      <w:proofErr w:type="gramEnd"/>
      <w:r w:rsidRPr="00856C91">
        <w:rPr>
          <w:rFonts w:ascii="Times New Roman" w:eastAsia="Times New Roman" w:hAnsi="Times New Roman" w:cs="Times New Roman"/>
        </w:rPr>
        <w:t>\</w:t>
      </w:r>
      <w:proofErr w:type="spellStart"/>
      <w:r w:rsidRPr="00856C91">
        <w:rPr>
          <w:rFonts w:ascii="Times New Roman" w:eastAsia="Times New Roman" w:hAnsi="Times New Roman" w:cs="Times New Roman"/>
        </w:rPr>
        <w:t>lVert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M \</w:t>
      </w:r>
      <w:proofErr w:type="spellStart"/>
      <w:r w:rsidRPr="00856C91">
        <w:rPr>
          <w:rFonts w:ascii="Times New Roman" w:eastAsia="Times New Roman" w:hAnsi="Times New Roman" w:cs="Times New Roman"/>
        </w:rPr>
        <w:t>rVert_</w:t>
      </w:r>
      <w:proofErr w:type="gramStart"/>
      <w:r w:rsidRPr="00856C91">
        <w:rPr>
          <w:rFonts w:ascii="Times New Roman" w:eastAsia="Times New Roman" w:hAnsi="Times New Roman" w:cs="Times New Roman"/>
        </w:rPr>
        <w:t>F</w:t>
      </w:r>
      <w:proofErr w:type="spellEnd"/>
      <w:r w:rsidRPr="00856C91">
        <w:rPr>
          <w:rFonts w:ascii="Times New Roman" w:eastAsia="Times New Roman" w:hAnsi="Times New Roman" w:cs="Times New Roman"/>
        </w:rPr>
        <w:t>}$</w:t>
      </w:r>
      <w:proofErr w:type="gramEnd"/>
      <w:r w:rsidRPr="00856C91">
        <w:rPr>
          <w:rFonts w:ascii="Times New Roman" w:eastAsia="Times New Roman" w:hAnsi="Times New Roman" w:cs="Times New Roman"/>
        </w:rPr>
        <w:t>$</w:t>
      </w:r>
    </w:p>
    <w:p w14:paraId="6517918B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This $M(x)$ is the "microtubules as vectors" layer, in the form of a rank-2 tensor field over 3D space. Diffusion tensor imaging (DTI) measures a close cousin, the water diffusion tensor $D(x)$, which tends to share the same principal direction in white matter.</w:t>
      </w:r>
    </w:p>
    <w:p w14:paraId="54375D22" w14:textId="77777777" w:rsidR="00856C91" w:rsidRPr="00856C91" w:rsidRDefault="00856C91" w:rsidP="00856C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56C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3. From Local Field to Structural Connectivity (Rank 2, N × N)</w:t>
      </w:r>
    </w:p>
    <w:p w14:paraId="6AFCC0CF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Trace pathways by following the dominant orientation, which is the basis of tractography:</w:t>
      </w:r>
    </w:p>
    <w:p w14:paraId="7D7DAEC5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$$\frac{d\</w:t>
      </w:r>
      <w:proofErr w:type="gramStart"/>
      <w:r w:rsidRPr="00856C91">
        <w:rPr>
          <w:rFonts w:ascii="Times New Roman" w:eastAsia="Times New Roman" w:hAnsi="Times New Roman" w:cs="Times New Roman"/>
        </w:rPr>
        <w:t>gamma}{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ds} = </w:t>
      </w:r>
      <w:proofErr w:type="spellStart"/>
      <w:r w:rsidRPr="00856C91">
        <w:rPr>
          <w:rFonts w:ascii="Times New Roman" w:eastAsia="Times New Roman" w:hAnsi="Times New Roman" w:cs="Times New Roman"/>
        </w:rPr>
        <w:t>e_1</w:t>
      </w:r>
      <w:proofErr w:type="spellEnd"/>
      <w:r w:rsidRPr="00856C91">
        <w:rPr>
          <w:rFonts w:ascii="Times New Roman" w:eastAsia="Times New Roman" w:hAnsi="Times New Roman" w:cs="Times New Roman"/>
        </w:rPr>
        <w:t>\big(M(\gamma(s</w:t>
      </w:r>
      <w:proofErr w:type="gramStart"/>
      <w:r w:rsidRPr="00856C91">
        <w:rPr>
          <w:rFonts w:ascii="Times New Roman" w:eastAsia="Times New Roman" w:hAnsi="Times New Roman" w:cs="Times New Roman"/>
        </w:rPr>
        <w:t>))\big)$</w:t>
      </w:r>
      <w:proofErr w:type="gramEnd"/>
      <w:r w:rsidRPr="00856C91">
        <w:rPr>
          <w:rFonts w:ascii="Times New Roman" w:eastAsia="Times New Roman" w:hAnsi="Times New Roman" w:cs="Times New Roman"/>
        </w:rPr>
        <w:t>$</w:t>
      </w:r>
    </w:p>
    <w:p w14:paraId="59A6B938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Each streamline $\gamma$ is a curve through the brain. The structural connectivity between regions $</w:t>
      </w:r>
      <w:proofErr w:type="spellStart"/>
      <w:r w:rsidRPr="00856C91">
        <w:rPr>
          <w:rFonts w:ascii="Times New Roman" w:eastAsia="Times New Roman" w:hAnsi="Times New Roman" w:cs="Times New Roman"/>
        </w:rPr>
        <w:t>i</w:t>
      </w:r>
      <w:proofErr w:type="spellEnd"/>
      <w:r w:rsidRPr="00856C91">
        <w:rPr>
          <w:rFonts w:ascii="Times New Roman" w:eastAsia="Times New Roman" w:hAnsi="Times New Roman" w:cs="Times New Roman"/>
        </w:rPr>
        <w:t>$ and $j$ is then</w:t>
      </w:r>
    </w:p>
    <w:p w14:paraId="6C1C8AB5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$$S_{</w:t>
      </w:r>
      <w:proofErr w:type="spellStart"/>
      <w:r w:rsidRPr="00856C91">
        <w:rPr>
          <w:rFonts w:ascii="Times New Roman" w:eastAsia="Times New Roman" w:hAnsi="Times New Roman" w:cs="Times New Roman"/>
        </w:rPr>
        <w:t>ij</w:t>
      </w:r>
      <w:proofErr w:type="spellEnd"/>
      <w:r w:rsidRPr="00856C91">
        <w:rPr>
          <w:rFonts w:ascii="Times New Roman" w:eastAsia="Times New Roman" w:hAnsi="Times New Roman" w:cs="Times New Roman"/>
        </w:rPr>
        <w:t>} = \sum</w:t>
      </w:r>
      <w:proofErr w:type="gramStart"/>
      <w:r w:rsidRPr="00856C91">
        <w:rPr>
          <w:rFonts w:ascii="Times New Roman" w:eastAsia="Times New Roman" w:hAnsi="Times New Roman" w:cs="Times New Roman"/>
        </w:rPr>
        <w:t>_{</w:t>
      </w:r>
      <w:proofErr w:type="gramEnd"/>
      <w:r w:rsidRPr="00856C91">
        <w:rPr>
          <w:rFonts w:ascii="Times New Roman" w:eastAsia="Times New Roman" w:hAnsi="Times New Roman" w:cs="Times New Roman"/>
        </w:rPr>
        <w:t>\</w:t>
      </w:r>
      <w:proofErr w:type="gramStart"/>
      <w:r w:rsidRPr="00856C91">
        <w:rPr>
          <w:rFonts w:ascii="Times New Roman" w:eastAsia="Times New Roman" w:hAnsi="Times New Roman" w:cs="Times New Roman"/>
        </w:rPr>
        <w:t>gamma:,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56C91">
        <w:rPr>
          <w:rFonts w:ascii="Times New Roman" w:eastAsia="Times New Roman" w:hAnsi="Times New Roman" w:cs="Times New Roman"/>
        </w:rPr>
        <w:t>R_i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</w:t>
      </w:r>
      <w:proofErr w:type="spellStart"/>
      <w:r w:rsidRPr="00856C91">
        <w:rPr>
          <w:rFonts w:ascii="Times New Roman" w:eastAsia="Times New Roman" w:hAnsi="Times New Roman" w:cs="Times New Roman"/>
        </w:rPr>
        <w:t>leftrightarrow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856C91">
        <w:rPr>
          <w:rFonts w:ascii="Times New Roman" w:eastAsia="Times New Roman" w:hAnsi="Times New Roman" w:cs="Times New Roman"/>
        </w:rPr>
        <w:t>R_j</w:t>
      </w:r>
      <w:proofErr w:type="spellEnd"/>
      <w:r w:rsidRPr="00856C91">
        <w:rPr>
          <w:rFonts w:ascii="Times New Roman" w:eastAsia="Times New Roman" w:hAnsi="Times New Roman" w:cs="Times New Roman"/>
        </w:rPr>
        <w:t>} \int_{\gamma} \</w:t>
      </w:r>
      <w:proofErr w:type="spellStart"/>
      <w:proofErr w:type="gramStart"/>
      <w:r w:rsidRPr="00856C91">
        <w:rPr>
          <w:rFonts w:ascii="Times New Roman" w:eastAsia="Times New Roman" w:hAnsi="Times New Roman" w:cs="Times New Roman"/>
        </w:rPr>
        <w:t>mathrm</w:t>
      </w:r>
      <w:proofErr w:type="spellEnd"/>
      <w:r w:rsidRPr="00856C91">
        <w:rPr>
          <w:rFonts w:ascii="Times New Roman" w:eastAsia="Times New Roman" w:hAnsi="Times New Roman" w:cs="Times New Roman"/>
        </w:rPr>
        <w:t>{</w:t>
      </w:r>
      <w:proofErr w:type="gramEnd"/>
      <w:r w:rsidRPr="00856C91">
        <w:rPr>
          <w:rFonts w:ascii="Times New Roman" w:eastAsia="Times New Roman" w:hAnsi="Times New Roman" w:cs="Times New Roman"/>
        </w:rPr>
        <w:t>FA}(\gamma(s)), ds$$</w:t>
      </w:r>
    </w:p>
    <w:p w14:paraId="1E023B24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This sums over streamlines connecting the two regions, weighted by how coherently aligned the microtubules are along the way. The result $S \in \</w:t>
      </w:r>
      <w:proofErr w:type="spellStart"/>
      <w:r w:rsidRPr="00856C91">
        <w:rPr>
          <w:rFonts w:ascii="Times New Roman" w:eastAsia="Times New Roman" w:hAnsi="Times New Roman" w:cs="Times New Roman"/>
        </w:rPr>
        <w:t>mathbb</w:t>
      </w:r>
      <w:proofErr w:type="spellEnd"/>
      <w:r w:rsidRPr="00856C91">
        <w:rPr>
          <w:rFonts w:ascii="Times New Roman" w:eastAsia="Times New Roman" w:hAnsi="Times New Roman" w:cs="Times New Roman"/>
        </w:rPr>
        <w:t>{R}</w:t>
      </w:r>
      <w:proofErr w:type="gramStart"/>
      <w:r w:rsidRPr="00856C91">
        <w:rPr>
          <w:rFonts w:ascii="Times New Roman" w:eastAsia="Times New Roman" w:hAnsi="Times New Roman" w:cs="Times New Roman"/>
        </w:rPr>
        <w:t>^{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N\times </w:t>
      </w:r>
      <w:proofErr w:type="gramStart"/>
      <w:r w:rsidRPr="00856C91">
        <w:rPr>
          <w:rFonts w:ascii="Times New Roman" w:eastAsia="Times New Roman" w:hAnsi="Times New Roman" w:cs="Times New Roman"/>
        </w:rPr>
        <w:t>N}$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 is symmetric. If polarity information is wanted, a signed, directed version can be added using $p(x)\</w:t>
      </w:r>
      <w:proofErr w:type="spellStart"/>
      <w:r w:rsidRPr="00856C91">
        <w:rPr>
          <w:rFonts w:ascii="Times New Roman" w:eastAsia="Times New Roman" w:hAnsi="Times New Roman" w:cs="Times New Roman"/>
        </w:rPr>
        <w:t>cdot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\dot\gamma$ along each path.</w:t>
      </w:r>
    </w:p>
    <w:p w14:paraId="56A39171" w14:textId="77777777" w:rsidR="00856C91" w:rsidRPr="00856C91" w:rsidRDefault="00856C91" w:rsidP="00856C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56C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4. Functional Activity Tensor (Rank 3, N × N × T)</w:t>
      </w:r>
    </w:p>
    <w:p w14:paraId="5C0F932F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Let $</w:t>
      </w:r>
      <w:proofErr w:type="spellStart"/>
      <w:r w:rsidRPr="00856C91">
        <w:rPr>
          <w:rFonts w:ascii="Times New Roman" w:eastAsia="Times New Roman" w:hAnsi="Times New Roman" w:cs="Times New Roman"/>
        </w:rPr>
        <w:t>y_i</w:t>
      </w:r>
      <w:proofErr w:type="spellEnd"/>
      <w:r w:rsidRPr="00856C91">
        <w:rPr>
          <w:rFonts w:ascii="Times New Roman" w:eastAsia="Times New Roman" w:hAnsi="Times New Roman" w:cs="Times New Roman"/>
        </w:rPr>
        <w:t>(t)$ be the activity of region $</w:t>
      </w:r>
      <w:proofErr w:type="spellStart"/>
      <w:r w:rsidRPr="00856C91">
        <w:rPr>
          <w:rFonts w:ascii="Times New Roman" w:eastAsia="Times New Roman" w:hAnsi="Times New Roman" w:cs="Times New Roman"/>
        </w:rPr>
        <w:t>i</w:t>
      </w:r>
      <w:proofErr w:type="spellEnd"/>
      <w:r w:rsidRPr="00856C91">
        <w:rPr>
          <w:rFonts w:ascii="Times New Roman" w:eastAsia="Times New Roman" w:hAnsi="Times New Roman" w:cs="Times New Roman"/>
        </w:rPr>
        <w:t>$, for example from fMRI or EEG. Define</w:t>
      </w:r>
    </w:p>
    <w:p w14:paraId="5C8E6AEF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$$\</w:t>
      </w:r>
      <w:proofErr w:type="spellStart"/>
      <w:r w:rsidRPr="00856C91">
        <w:rPr>
          <w:rFonts w:ascii="Times New Roman" w:eastAsia="Times New Roman" w:hAnsi="Times New Roman" w:cs="Times New Roman"/>
        </w:rPr>
        <w:t>mathcal</w:t>
      </w:r>
      <w:proofErr w:type="spellEnd"/>
      <w:r w:rsidRPr="00856C91">
        <w:rPr>
          <w:rFonts w:ascii="Times New Roman" w:eastAsia="Times New Roman" w:hAnsi="Times New Roman" w:cs="Times New Roman"/>
        </w:rPr>
        <w:t>{X}</w:t>
      </w:r>
      <w:r w:rsidRPr="00856C91">
        <w:rPr>
          <w:rFonts w:ascii="Times New Roman" w:eastAsia="Times New Roman" w:hAnsi="Times New Roman" w:cs="Times New Roman"/>
          <w:i/>
          <w:iCs/>
        </w:rPr>
        <w:t>{</w:t>
      </w:r>
      <w:proofErr w:type="spellStart"/>
      <w:r w:rsidRPr="00856C91">
        <w:rPr>
          <w:rFonts w:ascii="Times New Roman" w:eastAsia="Times New Roman" w:hAnsi="Times New Roman" w:cs="Times New Roman"/>
          <w:i/>
          <w:iCs/>
        </w:rPr>
        <w:t>ijt</w:t>
      </w:r>
      <w:proofErr w:type="spellEnd"/>
      <w:r w:rsidRPr="00856C91">
        <w:rPr>
          <w:rFonts w:ascii="Times New Roman" w:eastAsia="Times New Roman" w:hAnsi="Times New Roman" w:cs="Times New Roman"/>
          <w:i/>
          <w:iCs/>
        </w:rPr>
        <w:t>} = \</w:t>
      </w:r>
      <w:proofErr w:type="spellStart"/>
      <w:r w:rsidRPr="00856C91">
        <w:rPr>
          <w:rFonts w:ascii="Times New Roman" w:eastAsia="Times New Roman" w:hAnsi="Times New Roman" w:cs="Times New Roman"/>
          <w:i/>
          <w:iCs/>
        </w:rPr>
        <w:t>operatorname</w:t>
      </w:r>
      <w:proofErr w:type="spellEnd"/>
      <w:r w:rsidRPr="00856C91">
        <w:rPr>
          <w:rFonts w:ascii="Times New Roman" w:eastAsia="Times New Roman" w:hAnsi="Times New Roman" w:cs="Times New Roman"/>
          <w:i/>
          <w:iCs/>
        </w:rPr>
        <w:t>{</w:t>
      </w:r>
      <w:proofErr w:type="spellStart"/>
      <w:r w:rsidRPr="00856C91">
        <w:rPr>
          <w:rFonts w:ascii="Times New Roman" w:eastAsia="Times New Roman" w:hAnsi="Times New Roman" w:cs="Times New Roman"/>
          <w:i/>
          <w:iCs/>
        </w:rPr>
        <w:t>corr</w:t>
      </w:r>
      <w:proofErr w:type="spellEnd"/>
      <w:r w:rsidRPr="00856C91">
        <w:rPr>
          <w:rFonts w:ascii="Times New Roman" w:eastAsia="Times New Roman" w:hAnsi="Times New Roman" w:cs="Times New Roman"/>
          <w:i/>
          <w:iCs/>
        </w:rPr>
        <w:t>}\</w:t>
      </w:r>
      <w:proofErr w:type="gramStart"/>
      <w:r w:rsidRPr="00856C91">
        <w:rPr>
          <w:rFonts w:ascii="Times New Roman" w:eastAsia="Times New Roman" w:hAnsi="Times New Roman" w:cs="Times New Roman"/>
          <w:i/>
          <w:iCs/>
        </w:rPr>
        <w:t>big(</w:t>
      </w:r>
      <w:proofErr w:type="spellStart"/>
      <w:proofErr w:type="gramEnd"/>
      <w:r w:rsidRPr="00856C91">
        <w:rPr>
          <w:rFonts w:ascii="Times New Roman" w:eastAsia="Times New Roman" w:hAnsi="Times New Roman" w:cs="Times New Roman"/>
          <w:i/>
          <w:iCs/>
        </w:rPr>
        <w:t>y_i</w:t>
      </w:r>
      <w:proofErr w:type="spellEnd"/>
      <w:r w:rsidRPr="00856C91"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 w:rsidRPr="00856C91">
        <w:rPr>
          <w:rFonts w:ascii="Times New Roman" w:eastAsia="Times New Roman" w:hAnsi="Times New Roman" w:cs="Times New Roman"/>
          <w:i/>
          <w:iCs/>
        </w:rPr>
        <w:t>y_j</w:t>
      </w:r>
      <w:proofErr w:type="spellEnd"/>
      <w:r w:rsidRPr="00856C91">
        <w:rPr>
          <w:rFonts w:ascii="Times New Roman" w:eastAsia="Times New Roman" w:hAnsi="Times New Roman" w:cs="Times New Roman"/>
          <w:i/>
          <w:iCs/>
        </w:rPr>
        <w:t>\</w:t>
      </w:r>
      <w:proofErr w:type="gramStart"/>
      <w:r w:rsidRPr="00856C91">
        <w:rPr>
          <w:rFonts w:ascii="Times New Roman" w:eastAsia="Times New Roman" w:hAnsi="Times New Roman" w:cs="Times New Roman"/>
          <w:i/>
          <w:iCs/>
        </w:rPr>
        <w:t>big)\</w:t>
      </w:r>
      <w:proofErr w:type="gramEnd"/>
      <w:r w:rsidRPr="00856C91">
        <w:rPr>
          <w:rFonts w:ascii="Times New Roman" w:eastAsia="Times New Roman" w:hAnsi="Times New Roman" w:cs="Times New Roman"/>
          <w:i/>
          <w:iCs/>
        </w:rPr>
        <w:t>Big</w:t>
      </w:r>
      <w:proofErr w:type="gramStart"/>
      <w:r w:rsidRPr="00856C91">
        <w:rPr>
          <w:rFonts w:ascii="Times New Roman" w:eastAsia="Times New Roman" w:hAnsi="Times New Roman" w:cs="Times New Roman"/>
          <w:i/>
          <w:iCs/>
        </w:rPr>
        <w:t>|</w:t>
      </w:r>
      <w:r w:rsidRPr="00856C91">
        <w:rPr>
          <w:rFonts w:ascii="Times New Roman" w:eastAsia="Times New Roman" w:hAnsi="Times New Roman" w:cs="Times New Roman"/>
        </w:rPr>
        <w:t>{</w:t>
      </w:r>
      <w:proofErr w:type="gramEnd"/>
      <w:r w:rsidRPr="00856C91">
        <w:rPr>
          <w:rFonts w:ascii="Times New Roman" w:eastAsia="Times New Roman" w:hAnsi="Times New Roman" w:cs="Times New Roman"/>
        </w:rPr>
        <w:t>\</w:t>
      </w:r>
      <w:proofErr w:type="gramStart"/>
      <w:r w:rsidRPr="00856C91">
        <w:rPr>
          <w:rFonts w:ascii="Times New Roman" w:eastAsia="Times New Roman" w:hAnsi="Times New Roman" w:cs="Times New Roman"/>
        </w:rPr>
        <w:t>text{window }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56C91">
        <w:rPr>
          <w:rFonts w:ascii="Times New Roman" w:eastAsia="Times New Roman" w:hAnsi="Times New Roman" w:cs="Times New Roman"/>
        </w:rPr>
        <w:t>t}$</w:t>
      </w:r>
      <w:proofErr w:type="gramEnd"/>
      <w:r w:rsidRPr="00856C91">
        <w:rPr>
          <w:rFonts w:ascii="Times New Roman" w:eastAsia="Times New Roman" w:hAnsi="Times New Roman" w:cs="Times New Roman"/>
        </w:rPr>
        <w:t>$</w:t>
      </w:r>
    </w:p>
    <w:p w14:paraId="5EA92C23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This is a three-way tensor: region × region × time.</w:t>
      </w:r>
    </w:p>
    <w:p w14:paraId="1B0F2856" w14:textId="77777777" w:rsidR="00856C91" w:rsidRPr="00856C91" w:rsidRDefault="00856C91" w:rsidP="00856C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56C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5. Coupling Structure and Function</w:t>
      </w:r>
    </w:p>
    <w:p w14:paraId="2F8B3B1E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There are two complementary ways to tie the layers together.</w:t>
      </w:r>
    </w:p>
    <w:p w14:paraId="0B67B981" w14:textId="77777777" w:rsidR="00856C91" w:rsidRPr="00856C91" w:rsidRDefault="00856C91" w:rsidP="00856C9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56C91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(a) Dynamical Model</w:t>
      </w:r>
    </w:p>
    <w:p w14:paraId="254447E8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Structure constrains how activity flows:</w:t>
      </w:r>
    </w:p>
    <w:p w14:paraId="4787520B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$$\frac{</w:t>
      </w:r>
      <w:proofErr w:type="spellStart"/>
      <w:r w:rsidRPr="00856C91">
        <w:rPr>
          <w:rFonts w:ascii="Times New Roman" w:eastAsia="Times New Roman" w:hAnsi="Times New Roman" w:cs="Times New Roman"/>
        </w:rPr>
        <w:t>dy_</w:t>
      </w:r>
      <w:proofErr w:type="gramStart"/>
      <w:r w:rsidRPr="00856C91">
        <w:rPr>
          <w:rFonts w:ascii="Times New Roman" w:eastAsia="Times New Roman" w:hAnsi="Times New Roman" w:cs="Times New Roman"/>
        </w:rPr>
        <w:t>i</w:t>
      </w:r>
      <w:proofErr w:type="spellEnd"/>
      <w:r w:rsidRPr="00856C91">
        <w:rPr>
          <w:rFonts w:ascii="Times New Roman" w:eastAsia="Times New Roman" w:hAnsi="Times New Roman" w:cs="Times New Roman"/>
        </w:rPr>
        <w:t>}{</w:t>
      </w:r>
      <w:proofErr w:type="gramEnd"/>
      <w:r w:rsidRPr="00856C91">
        <w:rPr>
          <w:rFonts w:ascii="Times New Roman" w:eastAsia="Times New Roman" w:hAnsi="Times New Roman" w:cs="Times New Roman"/>
        </w:rPr>
        <w:t>dt} = -\frac{</w:t>
      </w:r>
      <w:proofErr w:type="spellStart"/>
      <w:r w:rsidRPr="00856C91">
        <w:rPr>
          <w:rFonts w:ascii="Times New Roman" w:eastAsia="Times New Roman" w:hAnsi="Times New Roman" w:cs="Times New Roman"/>
        </w:rPr>
        <w:t>y_</w:t>
      </w:r>
      <w:proofErr w:type="gramStart"/>
      <w:r w:rsidRPr="00856C91">
        <w:rPr>
          <w:rFonts w:ascii="Times New Roman" w:eastAsia="Times New Roman" w:hAnsi="Times New Roman" w:cs="Times New Roman"/>
        </w:rPr>
        <w:t>i</w:t>
      </w:r>
      <w:proofErr w:type="spellEnd"/>
      <w:r w:rsidRPr="00856C91">
        <w:rPr>
          <w:rFonts w:ascii="Times New Roman" w:eastAsia="Times New Roman" w:hAnsi="Times New Roman" w:cs="Times New Roman"/>
        </w:rPr>
        <w:t>}{</w:t>
      </w:r>
      <w:proofErr w:type="gramEnd"/>
      <w:r w:rsidRPr="00856C91">
        <w:rPr>
          <w:rFonts w:ascii="Times New Roman" w:eastAsia="Times New Roman" w:hAnsi="Times New Roman" w:cs="Times New Roman"/>
        </w:rPr>
        <w:t>\tau} + \sum_{j} G, S_{</w:t>
      </w:r>
      <w:proofErr w:type="spellStart"/>
      <w:r w:rsidRPr="00856C91">
        <w:rPr>
          <w:rFonts w:ascii="Times New Roman" w:eastAsia="Times New Roman" w:hAnsi="Times New Roman" w:cs="Times New Roman"/>
        </w:rPr>
        <w:t>ij</w:t>
      </w:r>
      <w:proofErr w:type="spellEnd"/>
      <w:r w:rsidRPr="00856C91">
        <w:rPr>
          <w:rFonts w:ascii="Times New Roman" w:eastAsia="Times New Roman" w:hAnsi="Times New Roman" w:cs="Times New Roman"/>
        </w:rPr>
        <w:t>}, f\</w:t>
      </w:r>
      <w:proofErr w:type="gramStart"/>
      <w:r w:rsidRPr="00856C91">
        <w:rPr>
          <w:rFonts w:ascii="Times New Roman" w:eastAsia="Times New Roman" w:hAnsi="Times New Roman" w:cs="Times New Roman"/>
        </w:rPr>
        <w:t>big(</w:t>
      </w:r>
      <w:proofErr w:type="spellStart"/>
      <w:proofErr w:type="gramEnd"/>
      <w:r w:rsidRPr="00856C91">
        <w:rPr>
          <w:rFonts w:ascii="Times New Roman" w:eastAsia="Times New Roman" w:hAnsi="Times New Roman" w:cs="Times New Roman"/>
        </w:rPr>
        <w:t>y_</w:t>
      </w:r>
      <w:proofErr w:type="gramStart"/>
      <w:r w:rsidRPr="00856C91">
        <w:rPr>
          <w:rFonts w:ascii="Times New Roman" w:eastAsia="Times New Roman" w:hAnsi="Times New Roman" w:cs="Times New Roman"/>
        </w:rPr>
        <w:t>j</w:t>
      </w:r>
      <w:proofErr w:type="spellEnd"/>
      <w:r w:rsidRPr="00856C91">
        <w:rPr>
          <w:rFonts w:ascii="Times New Roman" w:eastAsia="Times New Roman" w:hAnsi="Times New Roman" w:cs="Times New Roman"/>
        </w:rPr>
        <w:t>(</w:t>
      </w:r>
      <w:proofErr w:type="gramEnd"/>
      <w:r w:rsidRPr="00856C91">
        <w:rPr>
          <w:rFonts w:ascii="Times New Roman" w:eastAsia="Times New Roman" w:hAnsi="Times New Roman" w:cs="Times New Roman"/>
        </w:rPr>
        <w:t>t - d_{</w:t>
      </w:r>
      <w:proofErr w:type="spellStart"/>
      <w:r w:rsidRPr="00856C91">
        <w:rPr>
          <w:rFonts w:ascii="Times New Roman" w:eastAsia="Times New Roman" w:hAnsi="Times New Roman" w:cs="Times New Roman"/>
        </w:rPr>
        <w:t>ij</w:t>
      </w:r>
      <w:proofErr w:type="spellEnd"/>
      <w:proofErr w:type="gramStart"/>
      <w:r w:rsidRPr="00856C91">
        <w:rPr>
          <w:rFonts w:ascii="Times New Roman" w:eastAsia="Times New Roman" w:hAnsi="Times New Roman" w:cs="Times New Roman"/>
        </w:rPr>
        <w:t>})\</w:t>
      </w:r>
      <w:proofErr w:type="gramEnd"/>
      <w:r w:rsidRPr="00856C91">
        <w:rPr>
          <w:rFonts w:ascii="Times New Roman" w:eastAsia="Times New Roman" w:hAnsi="Times New Roman" w:cs="Times New Roman"/>
        </w:rPr>
        <w:t>big) + \</w:t>
      </w:r>
      <w:proofErr w:type="spellStart"/>
      <w:r w:rsidRPr="00856C91">
        <w:rPr>
          <w:rFonts w:ascii="Times New Roman" w:eastAsia="Times New Roman" w:hAnsi="Times New Roman" w:cs="Times New Roman"/>
        </w:rPr>
        <w:t>eta_i</w:t>
      </w:r>
      <w:proofErr w:type="spellEnd"/>
      <w:r w:rsidRPr="00856C91">
        <w:rPr>
          <w:rFonts w:ascii="Times New Roman" w:eastAsia="Times New Roman" w:hAnsi="Times New Roman" w:cs="Times New Roman"/>
        </w:rPr>
        <w:t>(t)$$</w:t>
      </w:r>
    </w:p>
    <w:p w14:paraId="2D6343C4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Here $f$ is a nonlinearity (firing-rate curve), $G$ is a global coupling gain, $\</w:t>
      </w:r>
      <w:proofErr w:type="spellStart"/>
      <w:r w:rsidRPr="00856C91">
        <w:rPr>
          <w:rFonts w:ascii="Times New Roman" w:eastAsia="Times New Roman" w:hAnsi="Times New Roman" w:cs="Times New Roman"/>
        </w:rPr>
        <w:t>eta_i</w:t>
      </w:r>
      <w:proofErr w:type="spellEnd"/>
      <w:r w:rsidRPr="00856C91">
        <w:rPr>
          <w:rFonts w:ascii="Times New Roman" w:eastAsia="Times New Roman" w:hAnsi="Times New Roman" w:cs="Times New Roman"/>
        </w:rPr>
        <w:t>$ is noise, and $d_{</w:t>
      </w:r>
      <w:proofErr w:type="spellStart"/>
      <w:r w:rsidRPr="00856C91">
        <w:rPr>
          <w:rFonts w:ascii="Times New Roman" w:eastAsia="Times New Roman" w:hAnsi="Times New Roman" w:cs="Times New Roman"/>
        </w:rPr>
        <w:t>ij</w:t>
      </w:r>
      <w:proofErr w:type="spellEnd"/>
      <w:r w:rsidRPr="00856C91">
        <w:rPr>
          <w:rFonts w:ascii="Times New Roman" w:eastAsia="Times New Roman" w:hAnsi="Times New Roman" w:cs="Times New Roman"/>
        </w:rPr>
        <w:t>} = L_{</w:t>
      </w:r>
      <w:proofErr w:type="spellStart"/>
      <w:r w:rsidRPr="00856C91">
        <w:rPr>
          <w:rFonts w:ascii="Times New Roman" w:eastAsia="Times New Roman" w:hAnsi="Times New Roman" w:cs="Times New Roman"/>
        </w:rPr>
        <w:t>ij</w:t>
      </w:r>
      <w:proofErr w:type="spellEnd"/>
      <w:r w:rsidRPr="00856C91">
        <w:rPr>
          <w:rFonts w:ascii="Times New Roman" w:eastAsia="Times New Roman" w:hAnsi="Times New Roman" w:cs="Times New Roman"/>
        </w:rPr>
        <w:t>}/v$ is a signal delay set by tract length $L_{</w:t>
      </w:r>
      <w:proofErr w:type="spellStart"/>
      <w:r w:rsidRPr="00856C91">
        <w:rPr>
          <w:rFonts w:ascii="Times New Roman" w:eastAsia="Times New Roman" w:hAnsi="Times New Roman" w:cs="Times New Roman"/>
        </w:rPr>
        <w:t>ij</w:t>
      </w:r>
      <w:proofErr w:type="spellEnd"/>
      <w:r w:rsidRPr="00856C91">
        <w:rPr>
          <w:rFonts w:ascii="Times New Roman" w:eastAsia="Times New Roman" w:hAnsi="Times New Roman" w:cs="Times New Roman"/>
        </w:rPr>
        <w:t>}$ and conduction velocity $v$. Simulating this produces a predicted $\hat{\</w:t>
      </w:r>
      <w:proofErr w:type="spellStart"/>
      <w:r w:rsidRPr="00856C91">
        <w:rPr>
          <w:rFonts w:ascii="Times New Roman" w:eastAsia="Times New Roman" w:hAnsi="Times New Roman" w:cs="Times New Roman"/>
        </w:rPr>
        <w:t>mathcal</w:t>
      </w:r>
      <w:proofErr w:type="spellEnd"/>
      <w:r w:rsidRPr="00856C91">
        <w:rPr>
          <w:rFonts w:ascii="Times New Roman" w:eastAsia="Times New Roman" w:hAnsi="Times New Roman" w:cs="Times New Roman"/>
        </w:rPr>
        <w:t>{X</w:t>
      </w:r>
      <w:proofErr w:type="gramStart"/>
      <w:r w:rsidRPr="00856C91">
        <w:rPr>
          <w:rFonts w:ascii="Times New Roman" w:eastAsia="Times New Roman" w:hAnsi="Times New Roman" w:cs="Times New Roman"/>
        </w:rPr>
        <w:t>}}$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 that can be compared with the measured one.</w:t>
      </w:r>
    </w:p>
    <w:p w14:paraId="542B92E3" w14:textId="77777777" w:rsidR="00856C91" w:rsidRPr="00856C91" w:rsidRDefault="00856C91" w:rsidP="00856C9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56C91">
        <w:rPr>
          <w:rFonts w:ascii="Times New Roman" w:eastAsia="Times New Roman" w:hAnsi="Times New Roman" w:cs="Times New Roman"/>
          <w:b/>
          <w:bCs/>
          <w:sz w:val="36"/>
          <w:szCs w:val="36"/>
        </w:rPr>
        <w:t>(b) Coupled Factorization</w:t>
      </w:r>
    </w:p>
    <w:p w14:paraId="26AF02C1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Find shared building blocks of structure and function. Decompose the functional tensor with a CP model, $\</w:t>
      </w:r>
      <w:proofErr w:type="spellStart"/>
      <w:r w:rsidRPr="00856C91">
        <w:rPr>
          <w:rFonts w:ascii="Times New Roman" w:eastAsia="Times New Roman" w:hAnsi="Times New Roman" w:cs="Times New Roman"/>
        </w:rPr>
        <w:t>mathcal</w:t>
      </w:r>
      <w:proofErr w:type="spellEnd"/>
      <w:r w:rsidRPr="00856C91">
        <w:rPr>
          <w:rFonts w:ascii="Times New Roman" w:eastAsia="Times New Roman" w:hAnsi="Times New Roman" w:cs="Times New Roman"/>
        </w:rPr>
        <w:t>{X} \</w:t>
      </w:r>
      <w:proofErr w:type="spellStart"/>
      <w:r w:rsidRPr="00856C91">
        <w:rPr>
          <w:rFonts w:ascii="Times New Roman" w:eastAsia="Times New Roman" w:hAnsi="Times New Roman" w:cs="Times New Roman"/>
        </w:rPr>
        <w:t>approx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\sum_{r=</w:t>
      </w:r>
      <w:proofErr w:type="gramStart"/>
      <w:r w:rsidRPr="00856C91">
        <w:rPr>
          <w:rFonts w:ascii="Times New Roman" w:eastAsia="Times New Roman" w:hAnsi="Times New Roman" w:cs="Times New Roman"/>
        </w:rPr>
        <w:t>1}^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{R} </w:t>
      </w:r>
      <w:proofErr w:type="spellStart"/>
      <w:r w:rsidRPr="00856C91">
        <w:rPr>
          <w:rFonts w:ascii="Times New Roman" w:eastAsia="Times New Roman" w:hAnsi="Times New Roman" w:cs="Times New Roman"/>
        </w:rPr>
        <w:t>a_r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\circ </w:t>
      </w:r>
      <w:proofErr w:type="spellStart"/>
      <w:r w:rsidRPr="00856C91">
        <w:rPr>
          <w:rFonts w:ascii="Times New Roman" w:eastAsia="Times New Roman" w:hAnsi="Times New Roman" w:cs="Times New Roman"/>
        </w:rPr>
        <w:t>a_r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\circ </w:t>
      </w:r>
      <w:proofErr w:type="spellStart"/>
      <w:r w:rsidRPr="00856C91">
        <w:rPr>
          <w:rFonts w:ascii="Times New Roman" w:eastAsia="Times New Roman" w:hAnsi="Times New Roman" w:cs="Times New Roman"/>
        </w:rPr>
        <w:t>c_r</w:t>
      </w:r>
      <w:proofErr w:type="spellEnd"/>
      <w:r w:rsidRPr="00856C91">
        <w:rPr>
          <w:rFonts w:ascii="Times New Roman" w:eastAsia="Times New Roman" w:hAnsi="Times New Roman" w:cs="Times New Roman"/>
        </w:rPr>
        <w:t>$, and require the same region factors $A = [</w:t>
      </w:r>
      <w:proofErr w:type="spellStart"/>
      <w:r w:rsidRPr="00856C91">
        <w:rPr>
          <w:rFonts w:ascii="Times New Roman" w:eastAsia="Times New Roman" w:hAnsi="Times New Roman" w:cs="Times New Roman"/>
        </w:rPr>
        <w:t>a_</w:t>
      </w:r>
      <w:proofErr w:type="gramStart"/>
      <w:r w:rsidRPr="00856C91">
        <w:rPr>
          <w:rFonts w:ascii="Times New Roman" w:eastAsia="Times New Roman" w:hAnsi="Times New Roman" w:cs="Times New Roman"/>
        </w:rPr>
        <w:t>1</w:t>
      </w:r>
      <w:proofErr w:type="spellEnd"/>
      <w:r w:rsidRPr="00856C91">
        <w:rPr>
          <w:rFonts w:ascii="Times New Roman" w:eastAsia="Times New Roman" w:hAnsi="Times New Roman" w:cs="Times New Roman"/>
        </w:rPr>
        <w:t>,\</w:t>
      </w:r>
      <w:proofErr w:type="spellStart"/>
      <w:r w:rsidRPr="00856C91">
        <w:rPr>
          <w:rFonts w:ascii="Times New Roman" w:eastAsia="Times New Roman" w:hAnsi="Times New Roman" w:cs="Times New Roman"/>
        </w:rPr>
        <w:t>dots,a</w:t>
      </w:r>
      <w:proofErr w:type="gramEnd"/>
      <w:r w:rsidRPr="00856C91">
        <w:rPr>
          <w:rFonts w:ascii="Times New Roman" w:eastAsia="Times New Roman" w:hAnsi="Times New Roman" w:cs="Times New Roman"/>
        </w:rPr>
        <w:t>_</w:t>
      </w:r>
      <w:proofErr w:type="gramStart"/>
      <w:r w:rsidRPr="00856C91">
        <w:rPr>
          <w:rFonts w:ascii="Times New Roman" w:eastAsia="Times New Roman" w:hAnsi="Times New Roman" w:cs="Times New Roman"/>
        </w:rPr>
        <w:t>R</w:t>
      </w:r>
      <w:proofErr w:type="spellEnd"/>
      <w:r w:rsidRPr="00856C91">
        <w:rPr>
          <w:rFonts w:ascii="Times New Roman" w:eastAsia="Times New Roman" w:hAnsi="Times New Roman" w:cs="Times New Roman"/>
        </w:rPr>
        <w:t>]$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 to explain the structural matrix:</w:t>
      </w:r>
    </w:p>
    <w:p w14:paraId="23097C5C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$$\min_{</w:t>
      </w:r>
      <w:proofErr w:type="spellStart"/>
      <w:proofErr w:type="gramStart"/>
      <w:r w:rsidRPr="00856C91">
        <w:rPr>
          <w:rFonts w:ascii="Times New Roman" w:eastAsia="Times New Roman" w:hAnsi="Times New Roman" w:cs="Times New Roman"/>
        </w:rPr>
        <w:t>A,,C</w:t>
      </w:r>
      <w:proofErr w:type="spellEnd"/>
      <w:r w:rsidRPr="00856C91">
        <w:rPr>
          <w:rFonts w:ascii="Times New Roman" w:eastAsia="Times New Roman" w:hAnsi="Times New Roman" w:cs="Times New Roman"/>
        </w:rPr>
        <w:t>,,</w:t>
      </w:r>
      <w:proofErr w:type="gramEnd"/>
      <w:r w:rsidRPr="00856C91">
        <w:rPr>
          <w:rFonts w:ascii="Times New Roman" w:eastAsia="Times New Roman" w:hAnsi="Times New Roman" w:cs="Times New Roman"/>
        </w:rPr>
        <w:t>\Lambda}; \Big\</w:t>
      </w:r>
      <w:proofErr w:type="spellStart"/>
      <w:r w:rsidRPr="00856C91">
        <w:rPr>
          <w:rFonts w:ascii="Times New Roman" w:eastAsia="Times New Roman" w:hAnsi="Times New Roman" w:cs="Times New Roman"/>
        </w:rPr>
        <w:t>lVert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</w:t>
      </w:r>
      <w:proofErr w:type="spellStart"/>
      <w:r w:rsidRPr="00856C91">
        <w:rPr>
          <w:rFonts w:ascii="Times New Roman" w:eastAsia="Times New Roman" w:hAnsi="Times New Roman" w:cs="Times New Roman"/>
        </w:rPr>
        <w:t>mathcal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{X} - </w:t>
      </w:r>
      <w:proofErr w:type="gramStart"/>
      <w:r w:rsidRPr="00856C91">
        <w:rPr>
          <w:rFonts w:ascii="Times New Roman" w:eastAsia="Times New Roman" w:hAnsi="Times New Roman" w:cs="Times New Roman"/>
        </w:rPr>
        <w:t>[![</w:t>
      </w:r>
      <w:proofErr w:type="gramEnd"/>
      <w:r w:rsidRPr="00856C91">
        <w:rPr>
          <w:rFonts w:ascii="Times New Roman" w:eastAsia="Times New Roman" w:hAnsi="Times New Roman" w:cs="Times New Roman"/>
        </w:rPr>
        <w:t>A, A, C]!] \Big\</w:t>
      </w:r>
      <w:proofErr w:type="spellStart"/>
      <w:r w:rsidRPr="00856C91">
        <w:rPr>
          <w:rFonts w:ascii="Times New Roman" w:eastAsia="Times New Roman" w:hAnsi="Times New Roman" w:cs="Times New Roman"/>
        </w:rPr>
        <w:t>rVert_F^</w:t>
      </w:r>
      <w:proofErr w:type="gramStart"/>
      <w:r w:rsidRPr="00856C91">
        <w:rPr>
          <w:rFonts w:ascii="Times New Roman" w:eastAsia="Times New Roman" w:hAnsi="Times New Roman" w:cs="Times New Roman"/>
        </w:rPr>
        <w:t>2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;</w:t>
      </w:r>
      <w:proofErr w:type="gramEnd"/>
      <w:r w:rsidRPr="00856C91">
        <w:rPr>
          <w:rFonts w:ascii="Times New Roman" w:eastAsia="Times New Roman" w:hAnsi="Times New Roman" w:cs="Times New Roman"/>
        </w:rPr>
        <w:t>+; \mu, \Big\</w:t>
      </w:r>
      <w:proofErr w:type="spellStart"/>
      <w:r w:rsidRPr="00856C91">
        <w:rPr>
          <w:rFonts w:ascii="Times New Roman" w:eastAsia="Times New Roman" w:hAnsi="Times New Roman" w:cs="Times New Roman"/>
        </w:rPr>
        <w:t>lVert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S - </w:t>
      </w:r>
      <w:proofErr w:type="gramStart"/>
      <w:r w:rsidRPr="00856C91">
        <w:rPr>
          <w:rFonts w:ascii="Times New Roman" w:eastAsia="Times New Roman" w:hAnsi="Times New Roman" w:cs="Times New Roman"/>
        </w:rPr>
        <w:t>A,\</w:t>
      </w:r>
      <w:proofErr w:type="spellStart"/>
      <w:r w:rsidRPr="00856C91">
        <w:rPr>
          <w:rFonts w:ascii="Times New Roman" w:eastAsia="Times New Roman" w:hAnsi="Times New Roman" w:cs="Times New Roman"/>
        </w:rPr>
        <w:t>Lambda,A</w:t>
      </w:r>
      <w:proofErr w:type="spellEnd"/>
      <w:r w:rsidRPr="00856C91">
        <w:rPr>
          <w:rFonts w:ascii="Times New Roman" w:eastAsia="Times New Roman" w:hAnsi="Times New Roman" w:cs="Times New Roman"/>
        </w:rPr>
        <w:t>^{\</w:t>
      </w:r>
      <w:proofErr w:type="gramEnd"/>
      <w:r w:rsidRPr="00856C91">
        <w:rPr>
          <w:rFonts w:ascii="Times New Roman" w:eastAsia="Times New Roman" w:hAnsi="Times New Roman" w:cs="Times New Roman"/>
        </w:rPr>
        <w:t>top} \Big\</w:t>
      </w:r>
      <w:proofErr w:type="spellStart"/>
      <w:r w:rsidRPr="00856C91">
        <w:rPr>
          <w:rFonts w:ascii="Times New Roman" w:eastAsia="Times New Roman" w:hAnsi="Times New Roman" w:cs="Times New Roman"/>
        </w:rPr>
        <w:t>rVert_F^2</w:t>
      </w:r>
      <w:proofErr w:type="spellEnd"/>
      <w:r w:rsidRPr="00856C91">
        <w:rPr>
          <w:rFonts w:ascii="Times New Roman" w:eastAsia="Times New Roman" w:hAnsi="Times New Roman" w:cs="Times New Roman"/>
        </w:rPr>
        <w:t>$$</w:t>
      </w:r>
    </w:p>
    <w:p w14:paraId="3DF48B85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Each component $r$ is then a network: a spatial pattern $</w:t>
      </w:r>
      <w:proofErr w:type="spellStart"/>
      <w:r w:rsidRPr="00856C91">
        <w:rPr>
          <w:rFonts w:ascii="Times New Roman" w:eastAsia="Times New Roman" w:hAnsi="Times New Roman" w:cs="Times New Roman"/>
        </w:rPr>
        <w:t>a_r</w:t>
      </w:r>
      <w:proofErr w:type="spellEnd"/>
      <w:r w:rsidRPr="00856C91">
        <w:rPr>
          <w:rFonts w:ascii="Times New Roman" w:eastAsia="Times New Roman" w:hAnsi="Times New Roman" w:cs="Times New Roman"/>
        </w:rPr>
        <w:t>$ across regions, a time course $</w:t>
      </w:r>
      <w:proofErr w:type="spellStart"/>
      <w:r w:rsidRPr="00856C91">
        <w:rPr>
          <w:rFonts w:ascii="Times New Roman" w:eastAsia="Times New Roman" w:hAnsi="Times New Roman" w:cs="Times New Roman"/>
        </w:rPr>
        <w:t>c_r</w:t>
      </w:r>
      <w:proofErr w:type="spellEnd"/>
      <w:r w:rsidRPr="00856C91">
        <w:rPr>
          <w:rFonts w:ascii="Times New Roman" w:eastAsia="Times New Roman" w:hAnsi="Times New Roman" w:cs="Times New Roman"/>
        </w:rPr>
        <w:t>$, and a structural weight $\</w:t>
      </w:r>
      <w:proofErr w:type="gramStart"/>
      <w:r w:rsidRPr="00856C91">
        <w:rPr>
          <w:rFonts w:ascii="Times New Roman" w:eastAsia="Times New Roman" w:hAnsi="Times New Roman" w:cs="Times New Roman"/>
        </w:rPr>
        <w:t>Lambda_{</w:t>
      </w:r>
      <w:proofErr w:type="spellStart"/>
      <w:proofErr w:type="gramEnd"/>
      <w:r w:rsidRPr="00856C91">
        <w:rPr>
          <w:rFonts w:ascii="Times New Roman" w:eastAsia="Times New Roman" w:hAnsi="Times New Roman" w:cs="Times New Roman"/>
        </w:rPr>
        <w:t>rr</w:t>
      </w:r>
      <w:proofErr w:type="spellEnd"/>
      <w:r w:rsidRPr="00856C91">
        <w:rPr>
          <w:rFonts w:ascii="Times New Roman" w:eastAsia="Times New Roman" w:hAnsi="Times New Roman" w:cs="Times New Roman"/>
        </w:rPr>
        <w:t>}$ showing how much the anatomy supports it. This technique is known as coupled matrix-tensor factorization (</w:t>
      </w:r>
      <w:proofErr w:type="spellStart"/>
      <w:r w:rsidRPr="00856C91">
        <w:rPr>
          <w:rFonts w:ascii="Times New Roman" w:eastAsia="Times New Roman" w:hAnsi="Times New Roman" w:cs="Times New Roman"/>
        </w:rPr>
        <w:t>CMTF</w:t>
      </w:r>
      <w:proofErr w:type="spellEnd"/>
      <w:r w:rsidRPr="00856C91">
        <w:rPr>
          <w:rFonts w:ascii="Times New Roman" w:eastAsia="Times New Roman" w:hAnsi="Times New Roman" w:cs="Times New Roman"/>
        </w:rPr>
        <w:t>).</w:t>
      </w:r>
    </w:p>
    <w:p w14:paraId="69994CB3" w14:textId="77777777" w:rsidR="00856C91" w:rsidRPr="00856C91" w:rsidRDefault="00856C91" w:rsidP="00856C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56C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6. Optional Speculative Layer (Orch-OR-Style)</w:t>
      </w:r>
    </w:p>
    <w:p w14:paraId="392051A2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 xml:space="preserve">To let microtubules </w:t>
      </w:r>
      <w:r w:rsidRPr="00856C91">
        <w:rPr>
          <w:rFonts w:ascii="Times New Roman" w:eastAsia="Times New Roman" w:hAnsi="Times New Roman" w:cs="Times New Roman"/>
          <w:i/>
          <w:iCs/>
        </w:rPr>
        <w:t>compute</w:t>
      </w:r>
      <w:r w:rsidRPr="00856C91">
        <w:rPr>
          <w:rFonts w:ascii="Times New Roman" w:eastAsia="Times New Roman" w:hAnsi="Times New Roman" w:cs="Times New Roman"/>
        </w:rPr>
        <w:t xml:space="preserve"> rather than only set the wiring, give each region a microtubule state variable $</w:t>
      </w:r>
      <w:proofErr w:type="spellStart"/>
      <w:r w:rsidRPr="00856C91">
        <w:rPr>
          <w:rFonts w:ascii="Times New Roman" w:eastAsia="Times New Roman" w:hAnsi="Times New Roman" w:cs="Times New Roman"/>
        </w:rPr>
        <w:t>z_i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(t)$ </w:t>
      </w:r>
      <w:proofErr w:type="gramStart"/>
      <w:r w:rsidRPr="00856C91">
        <w:rPr>
          <w:rFonts w:ascii="Times New Roman" w:eastAsia="Times New Roman" w:hAnsi="Times New Roman" w:cs="Times New Roman"/>
        </w:rPr>
        <w:t>that feeds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 back into the dynamics:</w:t>
      </w:r>
    </w:p>
    <w:p w14:paraId="27E88F31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$$\frac{</w:t>
      </w:r>
      <w:proofErr w:type="spellStart"/>
      <w:r w:rsidRPr="00856C91">
        <w:rPr>
          <w:rFonts w:ascii="Times New Roman" w:eastAsia="Times New Roman" w:hAnsi="Times New Roman" w:cs="Times New Roman"/>
        </w:rPr>
        <w:t>dz_</w:t>
      </w:r>
      <w:proofErr w:type="gramStart"/>
      <w:r w:rsidRPr="00856C91">
        <w:rPr>
          <w:rFonts w:ascii="Times New Roman" w:eastAsia="Times New Roman" w:hAnsi="Times New Roman" w:cs="Times New Roman"/>
        </w:rPr>
        <w:t>i</w:t>
      </w:r>
      <w:proofErr w:type="spellEnd"/>
      <w:r w:rsidRPr="00856C91">
        <w:rPr>
          <w:rFonts w:ascii="Times New Roman" w:eastAsia="Times New Roman" w:hAnsi="Times New Roman" w:cs="Times New Roman"/>
        </w:rPr>
        <w:t>}{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dt} = </w:t>
      </w:r>
      <w:proofErr w:type="gramStart"/>
      <w:r w:rsidRPr="00856C91">
        <w:rPr>
          <w:rFonts w:ascii="Times New Roman" w:eastAsia="Times New Roman" w:hAnsi="Times New Roman" w:cs="Times New Roman"/>
        </w:rPr>
        <w:t>h(</w:t>
      </w:r>
      <w:proofErr w:type="spellStart"/>
      <w:proofErr w:type="gramEnd"/>
      <w:r w:rsidRPr="00856C91">
        <w:rPr>
          <w:rFonts w:ascii="Times New Roman" w:eastAsia="Times New Roman" w:hAnsi="Times New Roman" w:cs="Times New Roman"/>
        </w:rPr>
        <w:t>z_i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56C91">
        <w:rPr>
          <w:rFonts w:ascii="Times New Roman" w:eastAsia="Times New Roman" w:hAnsi="Times New Roman" w:cs="Times New Roman"/>
        </w:rPr>
        <w:t>y_i</w:t>
      </w:r>
      <w:proofErr w:type="spellEnd"/>
      <w:r w:rsidRPr="00856C91">
        <w:rPr>
          <w:rFonts w:ascii="Times New Roman" w:eastAsia="Times New Roman" w:hAnsi="Times New Roman" w:cs="Times New Roman"/>
        </w:rPr>
        <w:t>), \</w:t>
      </w:r>
      <w:proofErr w:type="spellStart"/>
      <w:r w:rsidRPr="00856C91">
        <w:rPr>
          <w:rFonts w:ascii="Times New Roman" w:eastAsia="Times New Roman" w:hAnsi="Times New Roman" w:cs="Times New Roman"/>
        </w:rPr>
        <w:t>qquad</w:t>
      </w:r>
      <w:proofErr w:type="spellEnd"/>
      <w:r w:rsidRPr="00856C91">
        <w:rPr>
          <w:rFonts w:ascii="Times New Roman" w:eastAsia="Times New Roman" w:hAnsi="Times New Roman" w:cs="Times New Roman"/>
        </w:rPr>
        <w:t xml:space="preserve"> \frac{</w:t>
      </w:r>
      <w:proofErr w:type="spellStart"/>
      <w:r w:rsidRPr="00856C91">
        <w:rPr>
          <w:rFonts w:ascii="Times New Roman" w:eastAsia="Times New Roman" w:hAnsi="Times New Roman" w:cs="Times New Roman"/>
        </w:rPr>
        <w:t>dy_</w:t>
      </w:r>
      <w:proofErr w:type="gramStart"/>
      <w:r w:rsidRPr="00856C91">
        <w:rPr>
          <w:rFonts w:ascii="Times New Roman" w:eastAsia="Times New Roman" w:hAnsi="Times New Roman" w:cs="Times New Roman"/>
        </w:rPr>
        <w:t>i</w:t>
      </w:r>
      <w:proofErr w:type="spellEnd"/>
      <w:r w:rsidRPr="00856C91">
        <w:rPr>
          <w:rFonts w:ascii="Times New Roman" w:eastAsia="Times New Roman" w:hAnsi="Times New Roman" w:cs="Times New Roman"/>
        </w:rPr>
        <w:t>}{</w:t>
      </w:r>
      <w:proofErr w:type="gramEnd"/>
      <w:r w:rsidRPr="00856C91">
        <w:rPr>
          <w:rFonts w:ascii="Times New Roman" w:eastAsia="Times New Roman" w:hAnsi="Times New Roman" w:cs="Times New Roman"/>
        </w:rPr>
        <w:t>dt} = \dots + \kappa, g(</w:t>
      </w:r>
      <w:proofErr w:type="spellStart"/>
      <w:r w:rsidRPr="00856C91">
        <w:rPr>
          <w:rFonts w:ascii="Times New Roman" w:eastAsia="Times New Roman" w:hAnsi="Times New Roman" w:cs="Times New Roman"/>
        </w:rPr>
        <w:t>z_</w:t>
      </w:r>
      <w:proofErr w:type="gramStart"/>
      <w:r w:rsidRPr="00856C91">
        <w:rPr>
          <w:rFonts w:ascii="Times New Roman" w:eastAsia="Times New Roman" w:hAnsi="Times New Roman" w:cs="Times New Roman"/>
        </w:rPr>
        <w:t>i</w:t>
      </w:r>
      <w:proofErr w:type="spellEnd"/>
      <w:r w:rsidRPr="00856C91">
        <w:rPr>
          <w:rFonts w:ascii="Times New Roman" w:eastAsia="Times New Roman" w:hAnsi="Times New Roman" w:cs="Times New Roman"/>
        </w:rPr>
        <w:t>)$</w:t>
      </w:r>
      <w:proofErr w:type="gramEnd"/>
      <w:r w:rsidRPr="00856C91">
        <w:rPr>
          <w:rFonts w:ascii="Times New Roman" w:eastAsia="Times New Roman" w:hAnsi="Times New Roman" w:cs="Times New Roman"/>
        </w:rPr>
        <w:t>$</w:t>
      </w:r>
    </w:p>
    <w:p w14:paraId="1FCA0E63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Here $\kappa$ sets how strongly microtubule state influences neural activity. The mathematics is well-defined, but there is currently no accepted evidence for what $h$, $g$, or a nonzero $\kappa$ should be. This is the step where the model leaves established neuroscience.</w:t>
      </w:r>
    </w:p>
    <w:p w14:paraId="2596BFA9" w14:textId="77777777" w:rsidR="00856C91" w:rsidRPr="00856C91" w:rsidRDefault="00856C91" w:rsidP="00856C9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56C9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The Whole Picture</w:t>
      </w:r>
    </w:p>
    <w:p w14:paraId="23438C1D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>$$\underbrace{</w:t>
      </w:r>
      <w:proofErr w:type="spellStart"/>
      <w:r w:rsidRPr="00856C91">
        <w:rPr>
          <w:rFonts w:ascii="Times New Roman" w:eastAsia="Times New Roman" w:hAnsi="Times New Roman" w:cs="Times New Roman"/>
        </w:rPr>
        <w:t>u_</w:t>
      </w:r>
      <w:proofErr w:type="gramStart"/>
      <w:r w:rsidRPr="00856C91">
        <w:rPr>
          <w:rFonts w:ascii="Times New Roman" w:eastAsia="Times New Roman" w:hAnsi="Times New Roman" w:cs="Times New Roman"/>
        </w:rPr>
        <w:t>k</w:t>
      </w:r>
      <w:proofErr w:type="spellEnd"/>
      <w:r w:rsidRPr="00856C91">
        <w:rPr>
          <w:rFonts w:ascii="Times New Roman" w:eastAsia="Times New Roman" w:hAnsi="Times New Roman" w:cs="Times New Roman"/>
        </w:rPr>
        <w:t>}</w:t>
      </w:r>
      <w:r w:rsidRPr="00856C91">
        <w:rPr>
          <w:rFonts w:ascii="Times New Roman" w:eastAsia="Times New Roman" w:hAnsi="Times New Roman" w:cs="Times New Roman"/>
          <w:i/>
          <w:iCs/>
        </w:rPr>
        <w:t>{</w:t>
      </w:r>
      <w:proofErr w:type="gramEnd"/>
      <w:r w:rsidRPr="00856C91">
        <w:rPr>
          <w:rFonts w:ascii="Times New Roman" w:eastAsia="Times New Roman" w:hAnsi="Times New Roman" w:cs="Times New Roman"/>
          <w:i/>
          <w:iCs/>
        </w:rPr>
        <w:t>\text{microtubules}</w:t>
      </w:r>
      <w:proofErr w:type="gramStart"/>
      <w:r w:rsidRPr="00856C91">
        <w:rPr>
          <w:rFonts w:ascii="Times New Roman" w:eastAsia="Times New Roman" w:hAnsi="Times New Roman" w:cs="Times New Roman"/>
          <w:i/>
          <w:iCs/>
        </w:rPr>
        <w:t>} ;</w:t>
      </w:r>
      <w:proofErr w:type="gramEnd"/>
      <w:r w:rsidRPr="00856C91">
        <w:rPr>
          <w:rFonts w:ascii="Times New Roman" w:eastAsia="Times New Roman" w:hAnsi="Times New Roman" w:cs="Times New Roman"/>
          <w:i/>
          <w:iCs/>
        </w:rPr>
        <w:t>\to; \underbrace{p(x</w:t>
      </w:r>
      <w:proofErr w:type="gramStart"/>
      <w:r w:rsidRPr="00856C91">
        <w:rPr>
          <w:rFonts w:ascii="Times New Roman" w:eastAsia="Times New Roman" w:hAnsi="Times New Roman" w:cs="Times New Roman"/>
          <w:i/>
          <w:iCs/>
        </w:rPr>
        <w:t>),\</w:t>
      </w:r>
      <w:proofErr w:type="gramEnd"/>
      <w:r w:rsidRPr="00856C91">
        <w:rPr>
          <w:rFonts w:ascii="Times New Roman" w:eastAsia="Times New Roman" w:hAnsi="Times New Roman" w:cs="Times New Roman"/>
          <w:i/>
          <w:iCs/>
        </w:rPr>
        <w:t xml:space="preserve"> M(x</w:t>
      </w:r>
      <w:proofErr w:type="gramStart"/>
      <w:r w:rsidRPr="00856C91">
        <w:rPr>
          <w:rFonts w:ascii="Times New Roman" w:eastAsia="Times New Roman" w:hAnsi="Times New Roman" w:cs="Times New Roman"/>
          <w:i/>
          <w:iCs/>
        </w:rPr>
        <w:t>)}</w:t>
      </w:r>
      <w:r w:rsidRPr="00856C91">
        <w:rPr>
          <w:rFonts w:ascii="Times New Roman" w:eastAsia="Times New Roman" w:hAnsi="Times New Roman" w:cs="Times New Roman"/>
        </w:rPr>
        <w:t>{</w:t>
      </w:r>
      <w:proofErr w:type="gramEnd"/>
      <w:r w:rsidRPr="00856C91">
        <w:rPr>
          <w:rFonts w:ascii="Times New Roman" w:eastAsia="Times New Roman" w:hAnsi="Times New Roman" w:cs="Times New Roman"/>
        </w:rPr>
        <w:t>\</w:t>
      </w:r>
      <w:proofErr w:type="gramStart"/>
      <w:r w:rsidRPr="00856C91">
        <w:rPr>
          <w:rFonts w:ascii="Times New Roman" w:eastAsia="Times New Roman" w:hAnsi="Times New Roman" w:cs="Times New Roman"/>
        </w:rPr>
        <w:t>text{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local tensor field </w:t>
      </w:r>
      <w:proofErr w:type="gramStart"/>
      <w:r w:rsidRPr="00856C91">
        <w:rPr>
          <w:rFonts w:ascii="Times New Roman" w:eastAsia="Times New Roman" w:hAnsi="Times New Roman" w:cs="Times New Roman"/>
        </w:rPr>
        <w:t>on }</w:t>
      </w:r>
      <w:proofErr w:type="gramEnd"/>
      <w:r w:rsidRPr="00856C91">
        <w:rPr>
          <w:rFonts w:ascii="Times New Roman" w:eastAsia="Times New Roman" w:hAnsi="Times New Roman" w:cs="Times New Roman"/>
        </w:rPr>
        <w:t xml:space="preserve"> \Omega</w:t>
      </w:r>
      <w:proofErr w:type="gramStart"/>
      <w:r w:rsidRPr="00856C91">
        <w:rPr>
          <w:rFonts w:ascii="Times New Roman" w:eastAsia="Times New Roman" w:hAnsi="Times New Roman" w:cs="Times New Roman"/>
        </w:rPr>
        <w:t>} ;</w:t>
      </w:r>
      <w:proofErr w:type="gramEnd"/>
      <w:r w:rsidRPr="00856C91">
        <w:rPr>
          <w:rFonts w:ascii="Times New Roman" w:eastAsia="Times New Roman" w:hAnsi="Times New Roman" w:cs="Times New Roman"/>
        </w:rPr>
        <w:t>\to; \</w:t>
      </w:r>
      <w:proofErr w:type="gramStart"/>
      <w:r w:rsidRPr="00856C91">
        <w:rPr>
          <w:rFonts w:ascii="Times New Roman" w:eastAsia="Times New Roman" w:hAnsi="Times New Roman" w:cs="Times New Roman"/>
        </w:rPr>
        <w:t>underbrace{</w:t>
      </w:r>
      <w:proofErr w:type="gramEnd"/>
      <w:r w:rsidRPr="00856C91">
        <w:rPr>
          <w:rFonts w:ascii="Times New Roman" w:eastAsia="Times New Roman" w:hAnsi="Times New Roman" w:cs="Times New Roman"/>
        </w:rPr>
        <w:t>S \in \</w:t>
      </w:r>
      <w:proofErr w:type="spellStart"/>
      <w:r w:rsidRPr="00856C91">
        <w:rPr>
          <w:rFonts w:ascii="Times New Roman" w:eastAsia="Times New Roman" w:hAnsi="Times New Roman" w:cs="Times New Roman"/>
        </w:rPr>
        <w:t>mathbb</w:t>
      </w:r>
      <w:proofErr w:type="spellEnd"/>
      <w:r w:rsidRPr="00856C91">
        <w:rPr>
          <w:rFonts w:ascii="Times New Roman" w:eastAsia="Times New Roman" w:hAnsi="Times New Roman" w:cs="Times New Roman"/>
        </w:rPr>
        <w:t>{R}</w:t>
      </w:r>
      <w:proofErr w:type="gramStart"/>
      <w:r w:rsidRPr="00856C91">
        <w:rPr>
          <w:rFonts w:ascii="Times New Roman" w:eastAsia="Times New Roman" w:hAnsi="Times New Roman" w:cs="Times New Roman"/>
        </w:rPr>
        <w:t>^{</w:t>
      </w:r>
      <w:proofErr w:type="gramEnd"/>
      <w:r w:rsidRPr="00856C91">
        <w:rPr>
          <w:rFonts w:ascii="Times New Roman" w:eastAsia="Times New Roman" w:hAnsi="Times New Roman" w:cs="Times New Roman"/>
        </w:rPr>
        <w:t>N\times N</w:t>
      </w:r>
      <w:proofErr w:type="gramStart"/>
      <w:r w:rsidRPr="00856C91">
        <w:rPr>
          <w:rFonts w:ascii="Times New Roman" w:eastAsia="Times New Roman" w:hAnsi="Times New Roman" w:cs="Times New Roman"/>
        </w:rPr>
        <w:t>}}</w:t>
      </w:r>
      <w:r w:rsidRPr="00856C91">
        <w:rPr>
          <w:rFonts w:ascii="Times New Roman" w:eastAsia="Times New Roman" w:hAnsi="Times New Roman" w:cs="Times New Roman"/>
          <w:i/>
          <w:iCs/>
        </w:rPr>
        <w:t>{</w:t>
      </w:r>
      <w:proofErr w:type="gramEnd"/>
      <w:r w:rsidRPr="00856C91">
        <w:rPr>
          <w:rFonts w:ascii="Times New Roman" w:eastAsia="Times New Roman" w:hAnsi="Times New Roman" w:cs="Times New Roman"/>
          <w:i/>
          <w:iCs/>
        </w:rPr>
        <w:t>\text{structure}</w:t>
      </w:r>
      <w:proofErr w:type="gramStart"/>
      <w:r w:rsidRPr="00856C91">
        <w:rPr>
          <w:rFonts w:ascii="Times New Roman" w:eastAsia="Times New Roman" w:hAnsi="Times New Roman" w:cs="Times New Roman"/>
          <w:i/>
          <w:iCs/>
        </w:rPr>
        <w:t xml:space="preserve">} </w:t>
      </w:r>
      <w:r w:rsidRPr="00856C91">
        <w:rPr>
          <w:rFonts w:ascii="Times New Roman" w:eastAsia="Times New Roman" w:hAnsi="Times New Roman" w:cs="Times New Roman"/>
          <w:i/>
          <w:iCs/>
        </w:rPr>
        <w:lastRenderedPageBreak/>
        <w:t>;</w:t>
      </w:r>
      <w:proofErr w:type="gramEnd"/>
      <w:r w:rsidRPr="00856C91">
        <w:rPr>
          <w:rFonts w:ascii="Times New Roman" w:eastAsia="Times New Roman" w:hAnsi="Times New Roman" w:cs="Times New Roman"/>
          <w:i/>
          <w:iCs/>
        </w:rPr>
        <w:t>\</w:t>
      </w:r>
      <w:proofErr w:type="spellStart"/>
      <w:r w:rsidRPr="00856C91">
        <w:rPr>
          <w:rFonts w:ascii="Times New Roman" w:eastAsia="Times New Roman" w:hAnsi="Times New Roman" w:cs="Times New Roman"/>
          <w:i/>
          <w:iCs/>
        </w:rPr>
        <w:t>leftrightarrow</w:t>
      </w:r>
      <w:proofErr w:type="spellEnd"/>
      <w:r w:rsidRPr="00856C91">
        <w:rPr>
          <w:rFonts w:ascii="Times New Roman" w:eastAsia="Times New Roman" w:hAnsi="Times New Roman" w:cs="Times New Roman"/>
          <w:i/>
          <w:iCs/>
        </w:rPr>
        <w:t>; \underbrace{\</w:t>
      </w:r>
      <w:proofErr w:type="spellStart"/>
      <w:r w:rsidRPr="00856C91">
        <w:rPr>
          <w:rFonts w:ascii="Times New Roman" w:eastAsia="Times New Roman" w:hAnsi="Times New Roman" w:cs="Times New Roman"/>
          <w:i/>
          <w:iCs/>
        </w:rPr>
        <w:t>mathcal</w:t>
      </w:r>
      <w:proofErr w:type="spellEnd"/>
      <w:r w:rsidRPr="00856C91">
        <w:rPr>
          <w:rFonts w:ascii="Times New Roman" w:eastAsia="Times New Roman" w:hAnsi="Times New Roman" w:cs="Times New Roman"/>
          <w:i/>
          <w:iCs/>
        </w:rPr>
        <w:t>{X} \in \</w:t>
      </w:r>
      <w:proofErr w:type="spellStart"/>
      <w:r w:rsidRPr="00856C91">
        <w:rPr>
          <w:rFonts w:ascii="Times New Roman" w:eastAsia="Times New Roman" w:hAnsi="Times New Roman" w:cs="Times New Roman"/>
          <w:i/>
          <w:iCs/>
        </w:rPr>
        <w:t>mathbb</w:t>
      </w:r>
      <w:proofErr w:type="spellEnd"/>
      <w:r w:rsidRPr="00856C91">
        <w:rPr>
          <w:rFonts w:ascii="Times New Roman" w:eastAsia="Times New Roman" w:hAnsi="Times New Roman" w:cs="Times New Roman"/>
          <w:i/>
          <w:iCs/>
        </w:rPr>
        <w:t>{R}</w:t>
      </w:r>
      <w:proofErr w:type="gramStart"/>
      <w:r w:rsidRPr="00856C91">
        <w:rPr>
          <w:rFonts w:ascii="Times New Roman" w:eastAsia="Times New Roman" w:hAnsi="Times New Roman" w:cs="Times New Roman"/>
          <w:i/>
          <w:iCs/>
        </w:rPr>
        <w:t>^{</w:t>
      </w:r>
      <w:proofErr w:type="gramEnd"/>
      <w:r w:rsidRPr="00856C91">
        <w:rPr>
          <w:rFonts w:ascii="Times New Roman" w:eastAsia="Times New Roman" w:hAnsi="Times New Roman" w:cs="Times New Roman"/>
          <w:i/>
          <w:iCs/>
        </w:rPr>
        <w:t>N\times N\times T</w:t>
      </w:r>
      <w:proofErr w:type="gramStart"/>
      <w:r w:rsidRPr="00856C91">
        <w:rPr>
          <w:rFonts w:ascii="Times New Roman" w:eastAsia="Times New Roman" w:hAnsi="Times New Roman" w:cs="Times New Roman"/>
          <w:i/>
          <w:iCs/>
        </w:rPr>
        <w:t>}}</w:t>
      </w:r>
      <w:r w:rsidRPr="00856C91">
        <w:rPr>
          <w:rFonts w:ascii="Times New Roman" w:eastAsia="Times New Roman" w:hAnsi="Times New Roman" w:cs="Times New Roman"/>
        </w:rPr>
        <w:t>{</w:t>
      </w:r>
      <w:proofErr w:type="gramEnd"/>
      <w:r w:rsidRPr="00856C91">
        <w:rPr>
          <w:rFonts w:ascii="Times New Roman" w:eastAsia="Times New Roman" w:hAnsi="Times New Roman" w:cs="Times New Roman"/>
        </w:rPr>
        <w:t>\text{function</w:t>
      </w:r>
      <w:proofErr w:type="gramStart"/>
      <w:r w:rsidRPr="00856C91">
        <w:rPr>
          <w:rFonts w:ascii="Times New Roman" w:eastAsia="Times New Roman" w:hAnsi="Times New Roman" w:cs="Times New Roman"/>
        </w:rPr>
        <w:t>}}$</w:t>
      </w:r>
      <w:proofErr w:type="gramEnd"/>
      <w:r w:rsidRPr="00856C91">
        <w:rPr>
          <w:rFonts w:ascii="Times New Roman" w:eastAsia="Times New Roman" w:hAnsi="Times New Roman" w:cs="Times New Roman"/>
        </w:rPr>
        <w:t>$</w:t>
      </w:r>
    </w:p>
    <w:p w14:paraId="71630694" w14:textId="77777777" w:rsidR="00856C91" w:rsidRPr="00856C91" w:rsidRDefault="00856C91" w:rsidP="00856C91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56C91">
        <w:rPr>
          <w:rFonts w:ascii="Times New Roman" w:eastAsia="Times New Roman" w:hAnsi="Times New Roman" w:cs="Times New Roman"/>
        </w:rPr>
        <w:t xml:space="preserve">Each arrow is a step of </w:t>
      </w:r>
      <w:proofErr w:type="gramStart"/>
      <w:r w:rsidRPr="00856C91">
        <w:rPr>
          <w:rFonts w:ascii="Times New Roman" w:eastAsia="Times New Roman" w:hAnsi="Times New Roman" w:cs="Times New Roman"/>
        </w:rPr>
        <w:t>coarse</w:t>
      </w:r>
      <w:proofErr w:type="gramEnd"/>
      <w:r w:rsidRPr="00856C91">
        <w:rPr>
          <w:rFonts w:ascii="Times New Roman" w:eastAsia="Times New Roman" w:hAnsi="Times New Roman" w:cs="Times New Roman"/>
        </w:rPr>
        <w:t>-graining or modeling. Layers 2 through 5 can in principle be built from current imaging data, with DTI standing in for direct microtubule measurement. Layer 6 is where any testable hypothesis about microtubule computation would have to plug in.</w:t>
      </w:r>
    </w:p>
    <w:p w14:paraId="09B61314" w14:textId="1946730C" w:rsidR="00856C91" w:rsidRDefault="00B33AE5" w:rsidP="00856C91">
      <w:pPr>
        <w:pStyle w:val="BodyText"/>
      </w:pPr>
      <w:hyperlink r:id="rId7" w:history="1">
        <w:r w:rsidRPr="007C56F5">
          <w:rPr>
            <w:rStyle w:val="Hyperlink"/>
          </w:rPr>
          <w:t>https://</w:t>
        </w:r>
        <w:proofErr w:type="spellStart"/>
        <w:r w:rsidRPr="007C56F5">
          <w:rPr>
            <w:rStyle w:val="Hyperlink"/>
          </w:rPr>
          <w:t>claude.ai</w:t>
        </w:r>
        <w:proofErr w:type="spellEnd"/>
        <w:r w:rsidRPr="007C56F5">
          <w:rPr>
            <w:rStyle w:val="Hyperlink"/>
          </w:rPr>
          <w:t>/artifact/</w:t>
        </w:r>
        <w:proofErr w:type="spellStart"/>
        <w:r w:rsidRPr="007C56F5">
          <w:rPr>
            <w:rStyle w:val="Hyperlink"/>
          </w:rPr>
          <w:t>4yxmWk2YiGf7zUsTJbwByp</w:t>
        </w:r>
        <w:proofErr w:type="spellEnd"/>
      </w:hyperlink>
    </w:p>
    <w:bookmarkEnd w:id="8"/>
    <w:p w14:paraId="661BFA3A" w14:textId="77777777" w:rsidR="00B33AE5" w:rsidRPr="00856C91" w:rsidRDefault="00B33AE5" w:rsidP="00856C91">
      <w:pPr>
        <w:pStyle w:val="BodyText"/>
      </w:pPr>
    </w:p>
    <w:sectPr w:rsidR="00B33AE5" w:rsidRPr="00856C91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E8A0C" w14:textId="77777777" w:rsidR="00A27C06" w:rsidRDefault="00A27C06">
      <w:pPr>
        <w:spacing w:after="0"/>
      </w:pPr>
      <w:r>
        <w:separator/>
      </w:r>
    </w:p>
  </w:endnote>
  <w:endnote w:type="continuationSeparator" w:id="0">
    <w:p w14:paraId="7200BCB8" w14:textId="77777777" w:rsidR="00A27C06" w:rsidRDefault="00A27C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DB072" w14:textId="77777777" w:rsidR="00A27C06" w:rsidRDefault="00A27C06">
      <w:r>
        <w:separator/>
      </w:r>
    </w:p>
  </w:footnote>
  <w:footnote w:type="continuationSeparator" w:id="0">
    <w:p w14:paraId="28157763" w14:textId="77777777" w:rsidR="00A27C06" w:rsidRDefault="00A27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99EDC5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553080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4BE"/>
    <w:rsid w:val="00251C37"/>
    <w:rsid w:val="00856C91"/>
    <w:rsid w:val="00973504"/>
    <w:rsid w:val="00A27C06"/>
    <w:rsid w:val="00B33AE5"/>
    <w:rsid w:val="00DD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C71201"/>
  <w15:docId w15:val="{54DEFC5B-980F-49C4-BEDD-232A00F9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33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aude.ai/artifact/4yxmWk2YiGf7zUsTJbwBy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1517</Words>
  <Characters>8817</Characters>
  <Application>Microsoft Office Word</Application>
  <DocSecurity>0</DocSecurity>
  <Lines>176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Combined Tensor Model of Brain Structure and Function</vt:lpstr>
    </vt:vector>
  </TitlesOfParts>
  <Company/>
  <LinksUpToDate>false</LinksUpToDate>
  <CharactersWithSpaces>10226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Combined Tensor Model of Brain Structure and Function</dc:title>
  <dc:creator/>
  <cp:keywords/>
  <cp:lastModifiedBy>David N Sutton</cp:lastModifiedBy>
  <cp:revision>3</cp:revision>
  <cp:lastPrinted>2026-10-07T04:47:00Z</cp:lastPrinted>
  <dcterms:created xsi:type="dcterms:W3CDTF">2026-10-07T04:44:00Z</dcterms:created>
  <dcterms:modified xsi:type="dcterms:W3CDTF">2026-10-07T05:08:00Z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Microtubule orientation fields, structural connectivity, and functional activity tensors</vt:lpwstr>
  </property>
</Properties>
</file>